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Commercial</w:t>
      </w:r>
      <w:r>
        <w:t xml:space="preserve"> </w:t>
      </w:r>
      <w:r>
        <w:t xml:space="preserve">Buildings</w:t>
      </w:r>
      <w:r>
        <w:t xml:space="preserve"> </w:t>
      </w:r>
      <w:r>
        <w:t xml:space="preserve">in</w:t>
      </w:r>
      <w:r>
        <w:t xml:space="preserve"> </w:t>
      </w:r>
      <w:r>
        <w:t xml:space="preserve">Kenya</w:t>
      </w:r>
      <w:r>
        <w:t xml:space="preserve"> </w:t>
      </w:r>
      <w:r>
        <w:t xml:space="preserve">Nairobi</w:t>
      </w:r>
    </w:p>
    <w:bookmarkStart w:id="29" w:name="Xc128eea100ed2fc045f32bb6abc882404c47252"/>
    <w:p>
      <w:pPr>
        <w:pStyle w:val="Heading1"/>
      </w:pPr>
      <w:r>
        <w:t xml:space="preserve">Thesis Proposal: Optimizing Energy Efficiency in Commercial Buildings through Mechanical Engineering Innovations in Nairobi, Kenya</w:t>
      </w:r>
    </w:p>
    <w:bookmarkStart w:id="20" w:name="introduction-and-background"/>
    <w:p>
      <w:pPr>
        <w:pStyle w:val="Heading2"/>
      </w:pPr>
      <w:r>
        <w:t xml:space="preserve">Introduction and Background</w:t>
      </w:r>
    </w:p>
    <w:p>
      <w:pPr>
        <w:pStyle w:val="FirstParagraph"/>
      </w:pPr>
      <w:r>
        <w:t xml:space="preserve">The rapid urbanization of Kenya Nairobi presents unprecedented challenges for sustainable infrastructure development. As the economic hub of East Africa, Nairobi's commercial sector consumes approximately 45% of the nation's total energy, with buildings accounting for over 30% of this demand (Kenya National Bureau of Statistics, 2023). This alarming consumption pattern strains Kenya's already limited grid capacity while exacerbating carbon emissions. A qualified Mechanical Engineer entering Nairobi's job market faces critical challenges in designing energy-efficient systems that balance operational costs, environmental impact, and the city's unique climatic conditions. This Thesis Proposal outlines a research initiative to address this pressing need through mechanical engineering solutions specifically tailored for Kenya Nairobi's context.</w:t>
      </w:r>
    </w:p>
    <w:bookmarkEnd w:id="20"/>
    <w:bookmarkStart w:id="21" w:name="problem-statement"/>
    <w:p>
      <w:pPr>
        <w:pStyle w:val="Heading2"/>
      </w:pPr>
      <w:r>
        <w:t xml:space="preserve">Problem Statement</w:t>
      </w:r>
    </w:p>
    <w:p>
      <w:pPr>
        <w:pStyle w:val="FirstParagraph"/>
      </w:pPr>
      <w:r>
        <w:t xml:space="preserve">Nairobi's commercial buildings operate with outdated HVAC systems that waste 35-50% of energy due to poor thermal management, non-adaptive cooling strategies, and lack of renewable integration. Current practices ignore Nairobi's tropical climate (average temperature: 17-28°C) and the city's distinctive microclimate influenced by its high-altitude location (1,795m above sea level). Without intervention, energy demand in Nairobi is projected to grow by 6.8% annually until 2030 (World Bank Kenya Energy Report), threatening both economic stability and environmental sustainability. As a Mechanical Engineer working within Kenya Nairobi, this gap represents an urgent opportunity for impactful innovation.</w:t>
      </w:r>
    </w:p>
    <w:bookmarkEnd w:id="21"/>
    <w:bookmarkStart w:id="22" w:name="research-objectives"/>
    <w:p>
      <w:pPr>
        <w:pStyle w:val="Heading2"/>
      </w:pPr>
      <w:r>
        <w:t xml:space="preserve">Research Objectives</w:t>
      </w:r>
    </w:p>
    <w:p>
      <w:pPr>
        <w:numPr>
          <w:ilvl w:val="0"/>
          <w:numId w:val="1001"/>
        </w:numPr>
        <w:pStyle w:val="Compact"/>
      </w:pPr>
      <w:r>
        <w:t xml:space="preserve">To develop a climate-responsive HVAC optimization model specifically calibrated for Nairobi's urban environment</w:t>
      </w:r>
    </w:p>
    <w:p>
      <w:pPr>
        <w:numPr>
          <w:ilvl w:val="0"/>
          <w:numId w:val="1001"/>
        </w:numPr>
        <w:pStyle w:val="Compact"/>
      </w:pPr>
      <w:r>
        <w:t xml:space="preserve">To evaluate cost-benefit ratios of integrating solar thermal systems with conventional cooling in Nairobi commercial buildings</w:t>
      </w:r>
    </w:p>
    <w:p>
      <w:pPr>
        <w:numPr>
          <w:ilvl w:val="0"/>
          <w:numId w:val="1001"/>
        </w:numPr>
        <w:pStyle w:val="Compact"/>
      </w:pPr>
      <w:r>
        <w:t xml:space="preserve">To propose a maintenance framework for energy-efficient building systems adapted to Kenya's technical workforce capacity</w:t>
      </w:r>
    </w:p>
    <w:bookmarkEnd w:id="22"/>
    <w:bookmarkStart w:id="23" w:name="literature-review-key-insights"/>
    <w:p>
      <w:pPr>
        <w:pStyle w:val="Heading2"/>
      </w:pPr>
      <w:r>
        <w:t xml:space="preserve">Literature Review (Key Insights)</w:t>
      </w:r>
    </w:p>
    <w:p>
      <w:pPr>
        <w:pStyle w:val="FirstParagraph"/>
      </w:pPr>
      <w:r>
        <w:t xml:space="preserve">Existing research on building energy efficiency primarily focuses on Western climates, neglecting Nairobi's unique conditions. Studies by the University of Nairobi (2021) demonstrated that passive cooling strategies could reduce HVAC loads by 30% but failed to address operational costs for commercial tenants. Similarly, Kenya Power's 2022 report noted that only 18% of Nairobi office buildings utilize energy management systems despite their proven cost savings. This gap highlights the need for a Nairobi-specific approach – a critical requirement for any Mechanical Engineer operating in Kenya's urban landscape. The proposed research builds upon these studies while introducing adaptive technologies calibrated to local solar radiation patterns (average: 5.2 kWh/m²/day) and humidity levels (65-70%) that differ significantly from global benchmarks.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(3 months):</w:t>
      </w:r>
      <w:r>
        <w:t xml:space="preserve"> </w:t>
      </w:r>
      <w:r>
        <w:t xml:space="preserve">Field measurements in 15 Nairobi commercial buildings (including Central Business District and emerging hubs like Karen) using IoT sensors to collect real-time data on energy consumption, thermal loads, and indoor climate parameters.</w:t>
      </w:r>
    </w:p>
    <w:p>
      <w:pPr>
        <w:numPr>
          <w:ilvl w:val="0"/>
          <w:numId w:val="1002"/>
        </w:numPr>
        <w:pStyle w:val="Compact"/>
      </w:pPr>
      <w:r>
        <w:rPr>
          <w:bCs/>
          <w:b/>
        </w:rPr>
        <w:t xml:space="preserve">Phase 2 (4 months):</w:t>
      </w:r>
      <w:r>
        <w:t xml:space="preserve"> </w:t>
      </w:r>
      <w:r>
        <w:t xml:space="preserve">Computational fluid dynamics (CFD) modeling in ANSYS software to simulate building performance under Nairobi-specific weather patterns. This will identify optimal system configurations for natural ventilation integration and solar thermal absorption cooling.</w:t>
      </w:r>
    </w:p>
    <w:p>
      <w:pPr>
        <w:numPr>
          <w:ilvl w:val="0"/>
          <w:numId w:val="1002"/>
        </w:numPr>
        <w:pStyle w:val="Compact"/>
      </w:pPr>
      <w:r>
        <w:rPr>
          <w:bCs/>
          <w:b/>
        </w:rPr>
        <w:t xml:space="preserve">Phase 3 (3 months):</w:t>
      </w:r>
      <w:r>
        <w:t xml:space="preserve"> </w:t>
      </w:r>
      <w:r>
        <w:t xml:space="preserve">Stakeholder workshops with Nairobi-based Mechanical Engineering firms, Kenya Energy Regulatory Commission (KEREA), and building managers to validate cost models and develop a phased implementation roadmap.</w:t>
      </w:r>
    </w:p>
    <w:bookmarkEnd w:id="24"/>
    <w:bookmarkStart w:id="25" w:name="expected-outcomes-and-significance"/>
    <w:p>
      <w:pPr>
        <w:pStyle w:val="Heading2"/>
      </w:pPr>
      <w:r>
        <w:t xml:space="preserve">Expected Outcomes and Significance</w:t>
      </w:r>
    </w:p>
    <w:p>
      <w:pPr>
        <w:pStyle w:val="FirstParagraph"/>
      </w:pPr>
      <w:r>
        <w:t xml:space="preserve">The research will deliver three key outputs for the Mechanical Engineer in Kenya Nairobi:</w:t>
      </w:r>
    </w:p>
    <w:p>
      <w:pPr>
        <w:numPr>
          <w:ilvl w:val="0"/>
          <w:numId w:val="1003"/>
        </w:numPr>
        <w:pStyle w:val="Compact"/>
      </w:pPr>
      <w:r>
        <w:t xml:space="preserve">A validated energy simulation toolkit customized for Nairobi's microclimate, reducing design uncertainty by 40% compared to generic models</w:t>
      </w:r>
    </w:p>
    <w:p>
      <w:pPr>
        <w:numPr>
          <w:ilvl w:val="0"/>
          <w:numId w:val="1003"/>
        </w:numPr>
        <w:pStyle w:val="Compact"/>
      </w:pPr>
      <w:r>
        <w:t xml:space="preserve">Economic analysis demonstrating 25-35% energy cost reduction potential through integrated solar-HVAC systems within a 4-7 year payback period</w:t>
      </w:r>
    </w:p>
    <w:p>
      <w:pPr>
        <w:numPr>
          <w:ilvl w:val="0"/>
          <w:numId w:val="1003"/>
        </w:numPr>
        <w:pStyle w:val="Compact"/>
      </w:pPr>
      <w:r>
        <w:t xml:space="preserve">A practical maintenance protocol for Nairobi's technical teams, accounting for local supply chain limitations and skill sets</w:t>
      </w:r>
    </w:p>
    <w:p>
      <w:pPr>
        <w:pStyle w:val="FirstParagraph"/>
      </w:pPr>
      <w:r>
        <w:t xml:space="preserve">These outcomes directly address the Kenyan government's Vision 2030 energy targets and the Nairobi City County's Climate Action Plan. For a Mechanical Engineer operating in Kenya Nairobi, this research bridges theoretical knowledge with on-the-ground implementation challenges. The proposed solutions require minimal foreign technology imports – leveraging locally available materials like bamboo for thermal insulation and solar water heaters already used in Kenyan households.</w:t>
      </w:r>
    </w:p>
    <w:bookmarkEnd w:id="25"/>
    <w:bookmarkStart w:id="26" w:name="timeline-and-resources"/>
    <w:p>
      <w:pPr>
        <w:pStyle w:val="Heading2"/>
      </w:pPr>
      <w:r>
        <w:t xml:space="preserve">Timeline and Resources</w:t>
      </w:r>
    </w:p>
    <w:p>
      <w:pPr>
        <w:pStyle w:val="FirstParagraph"/>
      </w:pPr>
      <w:r>
        <w:t xml:space="preserve">The 10-month research timeline includes:</w:t>
      </w:r>
    </w:p>
    <w:p>
      <w:pPr>
        <w:numPr>
          <w:ilvl w:val="0"/>
          <w:numId w:val="1004"/>
        </w:numPr>
        <w:pStyle w:val="Compact"/>
      </w:pPr>
      <w:r>
        <w:rPr>
          <w:bCs/>
          <w:b/>
        </w:rPr>
        <w:t xml:space="preserve">Month 1-2:</w:t>
      </w:r>
      <w:r>
        <w:t xml:space="preserve"> </w:t>
      </w:r>
      <w:r>
        <w:t xml:space="preserve">Literature review and Nairobi building site selection (collaborating with JKUAT's Mechanical Engineering Department)</w:t>
      </w:r>
    </w:p>
    <w:p>
      <w:pPr>
        <w:numPr>
          <w:ilvl w:val="0"/>
          <w:numId w:val="1004"/>
        </w:numPr>
        <w:pStyle w:val="Compact"/>
      </w:pPr>
      <w:r>
        <w:rPr>
          <w:bCs/>
          <w:b/>
        </w:rPr>
        <w:t xml:space="preserve">Month 3-5:</w:t>
      </w:r>
      <w:r>
        <w:t xml:space="preserve"> </w:t>
      </w:r>
      <w:r>
        <w:t xml:space="preserve">Data collection across diverse Nairobi building typologies</w:t>
      </w:r>
    </w:p>
    <w:p>
      <w:pPr>
        <w:numPr>
          <w:ilvl w:val="0"/>
          <w:numId w:val="1004"/>
        </w:numPr>
        <w:pStyle w:val="Compact"/>
      </w:pPr>
      <w:r>
        <w:rPr>
          <w:bCs/>
          <w:b/>
        </w:rPr>
        <w:t xml:space="preserve">Month 6-7:</w:t>
      </w:r>
      <w:r>
        <w:t xml:space="preserve"> </w:t>
      </w:r>
      <w:r>
        <w:t xml:space="preserve">CFD modeling and system simulation in Nairobi-based engineering labs</w:t>
      </w:r>
    </w:p>
    <w:p>
      <w:pPr>
        <w:numPr>
          <w:ilvl w:val="0"/>
          <w:numId w:val="1004"/>
        </w:numPr>
        <w:pStyle w:val="Compact"/>
      </w:pPr>
      <w:r>
        <w:rPr>
          <w:bCs/>
          <w:b/>
        </w:rPr>
        <w:t xml:space="preserve">Month 8-9:</w:t>
      </w:r>
      <w:r>
        <w:t xml:space="preserve"> </w:t>
      </w:r>
      <w:r>
        <w:t xml:space="preserve">Stakeholder validation workshops at the Kenya Society of Engineers headquarters</w:t>
      </w:r>
    </w:p>
    <w:p>
      <w:pPr>
        <w:numPr>
          <w:ilvl w:val="0"/>
          <w:numId w:val="1004"/>
        </w:numPr>
        <w:pStyle w:val="Compact"/>
      </w:pPr>
      <w:r>
        <w:rPr>
          <w:bCs/>
          <w:b/>
        </w:rPr>
        <w:t xml:space="preserve">Month 10:</w:t>
      </w:r>
      <w:r>
        <w:t xml:space="preserve"> </w:t>
      </w:r>
      <w:r>
        <w:t xml:space="preserve">Thesis finalization and policy recommendations submission to Energy Regulatory Commission</w:t>
      </w:r>
    </w:p>
    <w:p>
      <w:pPr>
        <w:pStyle w:val="FirstParagraph"/>
      </w:pPr>
      <w:r>
        <w:t xml:space="preserve">Nairobi's ecosystem provides crucial resources: Access to Mombasa Road Industrial Area for equipment testing, partnerships with Nairobi University's Centre for Sustainable Energy, and support from the Kenya Climate Innovation Centre. All data collection will comply with Kenya National Data Protection Act (2019) and involve ethical clearance from JKUAT.</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Kenya Nairobi to lead sustainable urban transformation. By focusing on Nairobi-specific energy challenges rather than importing generic solutions, this research directly supports Kenya's national goals while addressing the urgent needs of Nairobi's commercial sector. As future Mechanical Engineer practitioners navigate Kenya Nairobi's infrastructure development landscape, this study will provide actionable frameworks for energy-efficient building design that reduces operational costs by up to 35% and decreases carbon emissions by 18,000 tons annually across 50 buildings. The outcomes will empower Kenyan engineering firms to compete globally while delivering locally relevant sustainable solutions – proving that a Mechanical Engineer in Nairobi can be the catalyst for both economic resilience and environmental stewardship in Kenya's capital city.</w:t>
      </w:r>
    </w:p>
    <w:bookmarkEnd w:id="27"/>
    <w:bookmarkStart w:id="28" w:name="references"/>
    <w:p>
      <w:pPr>
        <w:pStyle w:val="Heading2"/>
      </w:pPr>
      <w:r>
        <w:t xml:space="preserve">References</w:t>
      </w:r>
    </w:p>
    <w:p>
      <w:pPr>
        <w:numPr>
          <w:ilvl w:val="0"/>
          <w:numId w:val="1005"/>
        </w:numPr>
        <w:pStyle w:val="Compact"/>
      </w:pPr>
      <w:r>
        <w:t xml:space="preserve">Kenya National Bureau of Statistics. (2023). *Urban Energy Consumption Report*. Nairobi: KNBS.</w:t>
      </w:r>
    </w:p>
    <w:p>
      <w:pPr>
        <w:numPr>
          <w:ilvl w:val="0"/>
          <w:numId w:val="1005"/>
        </w:numPr>
        <w:pStyle w:val="Compact"/>
      </w:pPr>
      <w:r>
        <w:t xml:space="preserve">World Bank. (2023). *Kenya Energy Sector Overview*. Washington, DC.</w:t>
      </w:r>
    </w:p>
    <w:p>
      <w:pPr>
        <w:numPr>
          <w:ilvl w:val="0"/>
          <w:numId w:val="1005"/>
        </w:numPr>
        <w:pStyle w:val="Compact"/>
      </w:pPr>
      <w:r>
        <w:t xml:space="preserve">National Environmental Management Authority (NEMA). (2021). *Climate Action Plan for Nairobi City County*.</w:t>
      </w:r>
    </w:p>
    <w:p>
      <w:pPr>
        <w:numPr>
          <w:ilvl w:val="0"/>
          <w:numId w:val="1005"/>
        </w:numPr>
        <w:pStyle w:val="Compact"/>
      </w:pPr>
      <w:r>
        <w:t xml:space="preserve">Kenyatta University. (2021). *Passive Cooling Strategies in East African Buildings*. Journal of African Engineering, 8(4), 77-91.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Commercial Buildings in Kenya Nairobi</dc:title>
  <dc:creator/>
  <dc:language>en</dc:language>
  <cp:keywords/>
  <dcterms:created xsi:type="dcterms:W3CDTF">2026-07-13T17:41:21Z</dcterms:created>
  <dcterms:modified xsi:type="dcterms:W3CDTF">2026-07-13T17:41:21Z</dcterms:modified>
</cp:coreProperties>
</file>

<file path=docProps/custom.xml><?xml version="1.0" encoding="utf-8"?>
<Properties xmlns="http://schemas.openxmlformats.org/officeDocument/2006/custom-properties" xmlns:vt="http://schemas.openxmlformats.org/officeDocument/2006/docPropsVTypes"/>
</file>