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Mechanical</w:t>
      </w:r>
      <w:r>
        <w:t xml:space="preserve"> </w:t>
      </w:r>
      <w:r>
        <w:t xml:space="preserve">Engineering</w:t>
      </w:r>
      <w:r>
        <w:t xml:space="preserve"> </w:t>
      </w:r>
      <w:r>
        <w:t xml:space="preserve">Innovation</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7b3b4658026c175756b6a867c776799c17020af"/>
    <w:p>
      <w:pPr>
        <w:pStyle w:val="Heading1"/>
      </w:pPr>
      <w:r>
        <w:t xml:space="preserve">Thesis Proposal: Optimizing District Cooling Systems for High-Rise Urban Environments in Kuala Lumpur, Malaysia</w:t>
      </w:r>
    </w:p>
    <w:bookmarkStart w:id="20" w:name="abstract"/>
    <w:p>
      <w:pPr>
        <w:pStyle w:val="Heading2"/>
      </w:pPr>
      <w:r>
        <w:t xml:space="preserve">Abstract</w:t>
      </w:r>
    </w:p>
    <w:p>
      <w:pPr>
        <w:pStyle w:val="FirstParagraph"/>
      </w:pPr>
      <w:r>
        <w:t xml:space="preserve">This Thesis Proposal outlines a comprehensive research study focused on enhancing energy efficiency in district cooling systems (DCS) within Kuala Lumpur's rapidly expanding urban landscape. As the capital city of Malaysia continues its trajectory as a Southeast Asian economic hub, the demand for sustainable and resilient mechanical engineering solutions has become critically urgent. This research will be conducted by a dedicated</w:t>
      </w:r>
      <w:r>
        <w:t xml:space="preserve"> </w:t>
      </w:r>
      <w:r>
        <w:rPr>
          <w:bCs/>
          <w:b/>
        </w:rPr>
        <w:t xml:space="preserve">Mechanical Engineer</w:t>
      </w:r>
      <w:r>
        <w:t xml:space="preserve"> </w:t>
      </w:r>
      <w:r>
        <w:t xml:space="preserve">within the context of</w:t>
      </w:r>
      <w:r>
        <w:t xml:space="preserve"> </w:t>
      </w:r>
      <w:r>
        <w:rPr>
          <w:bCs/>
          <w:b/>
        </w:rPr>
        <w:t xml:space="preserve">Malaysia Kuala Lumpur</w:t>
      </w:r>
      <w:r>
        <w:t xml:space="preserve">, addressing specific challenges posed by the city's tropical climate, high-rise infrastructure density, and escalating energy consumption. The primary objective is to develop an adaptive control algorithm that optimizes cooling distribution in existing DCS networks, targeting a minimum 25% reduction in energy consumption without compromising occupant comfort. This work directly responds to Malaysia's National Energy Policy 2022 goals and the Kuala Lumpur City Centre (KLCC) Master Plan for sustainable urban development.</w:t>
      </w:r>
    </w:p>
    <w:bookmarkEnd w:id="20"/>
    <w:bookmarkStart w:id="21" w:name="X470f031fb76923a195af6744b41f4797f98e3e4"/>
    <w:p>
      <w:pPr>
        <w:pStyle w:val="Heading2"/>
      </w:pPr>
      <w:r>
        <w:t xml:space="preserve">1. Introduction: The Critical Need in Kuala Lumpur, Malaysia</w:t>
      </w:r>
    </w:p>
    <w:p>
      <w:pPr>
        <w:pStyle w:val="FirstParagraph"/>
      </w:pPr>
      <w:r>
        <w:t xml:space="preserve">Kuala Lumpur, as the dynamic capital of</w:t>
      </w:r>
      <w:r>
        <w:t xml:space="preserve"> </w:t>
      </w:r>
      <w:r>
        <w:rPr>
          <w:bCs/>
          <w:b/>
        </w:rPr>
        <w:t xml:space="preserve">Malaysia</w:t>
      </w:r>
      <w:r>
        <w:t xml:space="preserve">, faces unprecedented pressure from its urbanization rate and climate conditions. With over 80% of its energy consumption attributed to building cooling in a perpetually humid environment (average humidity: 75-85%), the city's energy grid is strained, contributing significantly to carbon emissions. The role of the</w:t>
      </w:r>
      <w:r>
        <w:t xml:space="preserve"> </w:t>
      </w:r>
      <w:r>
        <w:rPr>
          <w:bCs/>
          <w:b/>
        </w:rPr>
        <w:t xml:space="preserve">Mechanical Engineer</w:t>
      </w:r>
      <w:r>
        <w:t xml:space="preserve"> </w:t>
      </w:r>
      <w:r>
        <w:t xml:space="preserve">in mitigating this crisis is pivotal. Current district cooling systems—used extensively in commercial clusters like KLCC, Petaling Jaya, and Bangsar—operate with outdated control strategies that fail to adapt dynamically to real-time weather variations, building occupancy patterns, and electricity pricing fluctuations. This inefficiency represents a critical gap that requires innovative mechanical engineering solutions tailored specifically for the</w:t>
      </w:r>
      <w:r>
        <w:t xml:space="preserve"> </w:t>
      </w:r>
      <w:r>
        <w:rPr>
          <w:bCs/>
          <w:b/>
        </w:rPr>
        <w:t xml:space="preserve">Malaysia Kuala Lumpur</w:t>
      </w:r>
      <w:r>
        <w:t xml:space="preserve"> </w:t>
      </w:r>
      <w:r>
        <w:t xml:space="preserve">context. This Thesis Proposal directly addresses this urgent need through a focused research agenda.</w:t>
      </w:r>
    </w:p>
    <w:bookmarkEnd w:id="21"/>
    <w:bookmarkStart w:id="22" w:name="problem-statement"/>
    <w:p>
      <w:pPr>
        <w:pStyle w:val="Heading2"/>
      </w:pPr>
      <w:r>
        <w:t xml:space="preserve">2. Problem Statement</w:t>
      </w:r>
    </w:p>
    <w:p>
      <w:pPr>
        <w:pStyle w:val="FirstParagraph"/>
      </w:pPr>
      <w:r>
        <w:t xml:space="preserve">The existing district cooling infrastructure in Kuala Lumpur operates with static control parameters, leading to substantial energy waste. During off-peak hours or under moderate weather conditions, systems often deliver excess cooling capacity, while peak demand periods see suboptimal resource allocation. This results in:</w:t>
      </w:r>
    </w:p>
    <w:p>
      <w:pPr>
        <w:numPr>
          <w:ilvl w:val="0"/>
          <w:numId w:val="1001"/>
        </w:numPr>
        <w:pStyle w:val="Compact"/>
      </w:pPr>
      <w:r>
        <w:t xml:space="preserve">Annual energy overconsumption of approximately 350 GWh across major DCS networks (based on preliminary data from Tenaga Nasional Berhad).</w:t>
      </w:r>
    </w:p>
    <w:p>
      <w:pPr>
        <w:numPr>
          <w:ilvl w:val="0"/>
          <w:numId w:val="1001"/>
        </w:numPr>
        <w:pStyle w:val="Compact"/>
      </w:pPr>
      <w:r>
        <w:t xml:space="preserve">Increased operational costs for commercial entities exceeding MYR 120 million annually.</w:t>
      </w:r>
    </w:p>
    <w:p>
      <w:pPr>
        <w:numPr>
          <w:ilvl w:val="0"/>
          <w:numId w:val="1001"/>
        </w:numPr>
        <w:pStyle w:val="Compact"/>
      </w:pPr>
      <w:r>
        <w:t xml:space="preserve">Higher carbon footprint, directly conflicting with Malaysia's commitment to achieve net-zero emissions by 2050 under the National Energy Transition Roadmap.</w:t>
      </w:r>
    </w:p>
    <w:p>
      <w:pPr>
        <w:pStyle w:val="FirstParagraph"/>
      </w:pPr>
      <w:r>
        <w:t xml:space="preserve">Current literature lacks location-specific optimization models that integrate Kuala Lumpur's unique microclimate data (e.g., monsoon patterns, urban heat island effects) and the city's specific building energy codes. The</w:t>
      </w:r>
      <w:r>
        <w:t xml:space="preserve"> </w:t>
      </w:r>
      <w:r>
        <w:rPr>
          <w:bCs/>
          <w:b/>
        </w:rPr>
        <w:t xml:space="preserve">Mechanical Engineer</w:t>
      </w:r>
      <w:r>
        <w:t xml:space="preserve"> </w:t>
      </w:r>
      <w:r>
        <w:t xml:space="preserve">must therefore develop localized strategies, not merely replicate international solutions.</w:t>
      </w:r>
    </w:p>
    <w:bookmarkEnd w:id="22"/>
    <w:bookmarkStart w:id="23" w:name="research-objectives"/>
    <w:p>
      <w:pPr>
        <w:pStyle w:val="Heading2"/>
      </w:pPr>
      <w:r>
        <w:t xml:space="preserve">3. Research Objectives</w:t>
      </w:r>
    </w:p>
    <w:p>
      <w:pPr>
        <w:pStyle w:val="FirstParagraph"/>
      </w:pPr>
      <w:r>
        <w:t xml:space="preserve">This Thesis Proposal targets the following specific objectives for a Mechanical Engineering research project in Malaysia Kuala Lumpur:</w:t>
      </w:r>
    </w:p>
    <w:p>
      <w:pPr>
        <w:numPr>
          <w:ilvl w:val="0"/>
          <w:numId w:val="1002"/>
        </w:numPr>
        <w:pStyle w:val="Compact"/>
      </w:pPr>
      <w:r>
        <w:t xml:space="preserve">To develop a real-time adaptive control algorithm utilizing machine learning (ML) that dynamically adjusts chilled water temperature and flow rates based on KL's hyperlocal weather data, building occupancy sensors, and time-of-use electricity tariffs.</w:t>
      </w:r>
    </w:p>
    <w:p>
      <w:pPr>
        <w:numPr>
          <w:ilvl w:val="0"/>
          <w:numId w:val="1002"/>
        </w:numPr>
        <w:pStyle w:val="Compact"/>
      </w:pPr>
      <w:r>
        <w:t xml:space="preserve">To validate the proposed algorithm through simulation using actual operational data from two major DCS networks in Kuala Lumpur: one serving a high-density commercial zone (e.g., KLCC) and another serving a mixed-use township (e.g., Bangsar South).</w:t>
      </w:r>
    </w:p>
    <w:p>
      <w:pPr>
        <w:numPr>
          <w:ilvl w:val="0"/>
          <w:numId w:val="1002"/>
        </w:numPr>
        <w:pStyle w:val="Compact"/>
      </w:pPr>
      <w:r>
        <w:t xml:space="preserve">To quantify energy savings, cost reduction, and carbon emission reductions achievable through implementation within the Malaysian context.</w:t>
      </w:r>
    </w:p>
    <w:p>
      <w:pPr>
        <w:numPr>
          <w:ilvl w:val="0"/>
          <w:numId w:val="1002"/>
        </w:numPr>
        <w:pStyle w:val="Compact"/>
      </w:pPr>
      <w:r>
        <w:t xml:space="preserve">To create an open-access benchmarking framework for future</w:t>
      </w:r>
      <w:r>
        <w:t xml:space="preserve"> </w:t>
      </w:r>
      <w:r>
        <w:rPr>
          <w:bCs/>
          <w:b/>
        </w:rPr>
        <w:t xml:space="preserve">Malaysia Kuala Lumpur</w:t>
      </w:r>
      <w:r>
        <w:t xml:space="preserve"> </w:t>
      </w:r>
      <w:r>
        <w:t xml:space="preserve">mechanical engineering practitioners to optimize similar systems.</w:t>
      </w:r>
    </w:p>
    <w:bookmarkEnd w:id="23"/>
    <w:bookmarkStart w:id="24" w:name="Xe65d5f23d37f1cb8744effc0681577b3eb30e8f"/>
    <w:p>
      <w:pPr>
        <w:pStyle w:val="Heading2"/>
      </w:pPr>
      <w:r>
        <w:t xml:space="preserve">4. Methodology: A Mechanical Engineering Approach Rooted in Kuala Lumpur Context</w:t>
      </w:r>
    </w:p>
    <w:p>
      <w:pPr>
        <w:pStyle w:val="FirstParagraph"/>
      </w:pPr>
      <w:r>
        <w:t xml:space="preserve">The research will employ a multi-phase, industry-collaborative methodology designed for practical application in Malaysia Kuala Lumpur:</w:t>
      </w:r>
    </w:p>
    <w:p>
      <w:pPr>
        <w:numPr>
          <w:ilvl w:val="0"/>
          <w:numId w:val="1003"/>
        </w:numPr>
        <w:pStyle w:val="Compact"/>
      </w:pPr>
      <w:r>
        <w:rPr>
          <w:bCs/>
          <w:b/>
        </w:rPr>
        <w:t xml:space="preserve">Data Acquisition &amp; Preprocessing:</w:t>
      </w:r>
      <w:r>
        <w:t xml:space="preserve"> </w:t>
      </w:r>
      <w:r>
        <w:t xml:space="preserve">Collaborate with Tenaga Nasional Berhad (TNB) and KL-based facility management firms to collect 12 months of high-resolution operational data (chilled water temperature, flow rate, electricity consumption, outdoor temperature/humidity from KL MetMalaysia stations) from selected DCS sites. Data will be cleaned and contextualized using KL-specific climate models.</w:t>
      </w:r>
    </w:p>
    <w:p>
      <w:pPr>
        <w:numPr>
          <w:ilvl w:val="0"/>
          <w:numId w:val="1003"/>
        </w:numPr>
        <w:pStyle w:val="Compact"/>
      </w:pPr>
      <w:r>
        <w:rPr>
          <w:bCs/>
          <w:b/>
        </w:rPr>
        <w:t xml:space="preserve">Algorithm Development:</w:t>
      </w:r>
      <w:r>
        <w:t xml:space="preserve"> </w:t>
      </w:r>
      <w:r>
        <w:t xml:space="preserve">Utilize Python-based ML frameworks (TensorFlow/PyTorch) to train a reinforcement learning model on the processed data. The model will prioritize minimizing energy costs while maintaining thermal comfort thresholds validated against ASHRAE Standard 55, adjusted for KL's high humidity.</w:t>
      </w:r>
    </w:p>
    <w:p>
      <w:pPr>
        <w:numPr>
          <w:ilvl w:val="0"/>
          <w:numId w:val="1003"/>
        </w:numPr>
        <w:pStyle w:val="Compact"/>
      </w:pPr>
      <w:r>
        <w:rPr>
          <w:bCs/>
          <w:b/>
        </w:rPr>
        <w:t xml:space="preserve">Simulation &amp; Validation:</w:t>
      </w:r>
      <w:r>
        <w:t xml:space="preserve"> </w:t>
      </w:r>
      <w:r>
        <w:t xml:space="preserve">Implement the algorithm within a digital twin of each DCS network using EnergyPlus simulation software. Performance will be benchmarked against current operational baselines under varied KL weather scenarios (e.g., monsoon season vs. dry heat).</w:t>
      </w:r>
    </w:p>
    <w:p>
      <w:pPr>
        <w:numPr>
          <w:ilvl w:val="0"/>
          <w:numId w:val="1003"/>
        </w:numPr>
        <w:pStyle w:val="Compact"/>
      </w:pPr>
      <w:r>
        <w:rPr>
          <w:bCs/>
          <w:b/>
        </w:rPr>
        <w:t xml:space="preserve">Economic &amp; Environmental Impact Assessment:</w:t>
      </w:r>
      <w:r>
        <w:t xml:space="preserve"> </w:t>
      </w:r>
      <w:r>
        <w:t xml:space="preserve">Calculate MYR savings and CO2 reductions per building, translated into Malaysia's National Green Technology Fund framework for policy relevance.</w:t>
      </w:r>
    </w:p>
    <w:bookmarkEnd w:id="24"/>
    <w:bookmarkStart w:id="25" w:name="X8e32086f4877c24fc2f7445b3852476c2d8984e"/>
    <w:p>
      <w:pPr>
        <w:pStyle w:val="Heading2"/>
      </w:pPr>
      <w:r>
        <w:t xml:space="preserve">5. Significance to Malaysia Kuala Lumpur and the Mechanical Engineering Profession</w:t>
      </w:r>
    </w:p>
    <w:p>
      <w:pPr>
        <w:pStyle w:val="FirstParagraph"/>
      </w:pPr>
      <w:r>
        <w:t xml:space="preserve">This research holds transformative potential for both the city of Kuala Lumpur and the profession of</w:t>
      </w:r>
      <w:r>
        <w:t xml:space="preserve"> </w:t>
      </w:r>
      <w:r>
        <w:rPr>
          <w:bCs/>
          <w:b/>
        </w:rPr>
        <w:t xml:space="preserve">Mechanical Engineer</w:t>
      </w:r>
      <w:r>
        <w:t xml:space="preserve"> </w:t>
      </w:r>
      <w:r>
        <w:t xml:space="preserve">in Malaysia:</w:t>
      </w:r>
    </w:p>
    <w:p>
      <w:pPr>
        <w:numPr>
          <w:ilvl w:val="0"/>
          <w:numId w:val="1004"/>
        </w:numPr>
        <w:pStyle w:val="Compact"/>
      </w:pPr>
      <w:r>
        <w:rPr>
          <w:bCs/>
          <w:b/>
        </w:rPr>
        <w:t xml:space="preserve">Urban Sustainability:</w:t>
      </w:r>
      <w:r>
        <w:t xml:space="preserve"> </w:t>
      </w:r>
      <w:r>
        <w:t xml:space="preserve">Directly supports KL's "Kuala Lumpur Sustainable Energy Action Plan" by providing a scalable solution to reduce building energy use, a sector accounting for 40% of the city's total emissions.</w:t>
      </w:r>
    </w:p>
    <w:p>
      <w:pPr>
        <w:numPr>
          <w:ilvl w:val="0"/>
          <w:numId w:val="1004"/>
        </w:numPr>
        <w:pStyle w:val="Compact"/>
      </w:pPr>
      <w:r>
        <w:rPr>
          <w:bCs/>
          <w:b/>
        </w:rPr>
        <w:t xml:space="preserve">Economic Impact:</w:t>
      </w:r>
      <w:r>
        <w:t xml:space="preserve"> </w:t>
      </w:r>
      <w:r>
        <w:t xml:space="preserve">Demonstrates how innovation in mechanical engineering can generate significant cost savings for businesses operating in KL's commercial corridors, enhancing Malaysia's competitiveness.</w:t>
      </w:r>
    </w:p>
    <w:p>
      <w:pPr>
        <w:numPr>
          <w:ilvl w:val="0"/>
          <w:numId w:val="1004"/>
        </w:numPr>
        <w:pStyle w:val="Compact"/>
      </w:pPr>
      <w:r>
        <w:rPr>
          <w:bCs/>
          <w:b/>
        </w:rPr>
        <w:t xml:space="preserve">Professional Development:</w:t>
      </w:r>
      <w:r>
        <w:t xml:space="preserve"> </w:t>
      </w:r>
      <w:r>
        <w:t xml:space="preserve">Establishes a new benchmark for data-driven design and operation within Malaysian mechanical engineering practice, moving beyond traditional textbook methods to evidence-based, location-specific solutions.</w:t>
      </w:r>
    </w:p>
    <w:p>
      <w:pPr>
        <w:numPr>
          <w:ilvl w:val="0"/>
          <w:numId w:val="1004"/>
        </w:numPr>
        <w:pStyle w:val="Compact"/>
      </w:pPr>
      <w:r>
        <w:rPr>
          <w:bCs/>
          <w:b/>
        </w:rPr>
        <w:t xml:space="preserve">National Contribution:</w:t>
      </w:r>
      <w:r>
        <w:t xml:space="preserve"> </w:t>
      </w:r>
      <w:r>
        <w:t xml:space="preserve">Aligns with the Ministry of Energy, Science, Technology, Environment and Climate Change (MESTECC) priorities for green technology deployment across Malaysia's urban centers.</w:t>
      </w:r>
    </w:p>
    <w:bookmarkEnd w:id="25"/>
    <w:bookmarkStart w:id="26" w:name="expected-outcomes-deliverables"/>
    <w:p>
      <w:pPr>
        <w:pStyle w:val="Heading2"/>
      </w:pPr>
      <w:r>
        <w:t xml:space="preserve">6. Expected Outcomes &amp; Deliverables</w:t>
      </w:r>
    </w:p>
    <w:p>
      <w:pPr>
        <w:pStyle w:val="FirstParagraph"/>
      </w:pPr>
      <w:r>
        <w:t xml:space="preserve">This Thesis Proposal will culminate in:</w:t>
      </w:r>
    </w:p>
    <w:p>
      <w:pPr>
        <w:numPr>
          <w:ilvl w:val="0"/>
          <w:numId w:val="1005"/>
        </w:numPr>
        <w:pStyle w:val="Compact"/>
      </w:pPr>
      <w:r>
        <w:t xml:space="preserve">An optimized, validated adaptive control algorithm for district cooling systems tailored to Kuala Lumpur's climate and infrastructure.</w:t>
      </w:r>
    </w:p>
    <w:p>
      <w:pPr>
        <w:numPr>
          <w:ilvl w:val="0"/>
          <w:numId w:val="1005"/>
        </w:numPr>
        <w:pStyle w:val="Compact"/>
      </w:pPr>
      <w:r>
        <w:t xml:space="preserve">A comprehensive technical report detailing energy savings (projected 25-30%), cost reduction (MYR 15-20 per sqm annually), and CO2 reduction metrics specific to the KL context.</w:t>
      </w:r>
    </w:p>
    <w:p>
      <w:pPr>
        <w:numPr>
          <w:ilvl w:val="0"/>
          <w:numId w:val="1005"/>
        </w:numPr>
        <w:pStyle w:val="Compact"/>
      </w:pPr>
      <w:r>
        <w:t xml:space="preserve">Implementation guidelines for Malaysian Mechanical Engineers, including integration protocols with existing BMS systems common in KL buildings.</w:t>
      </w:r>
    </w:p>
    <w:p>
      <w:pPr>
        <w:numPr>
          <w:ilvl w:val="0"/>
          <w:numId w:val="1005"/>
        </w:numPr>
        <w:pStyle w:val="Compact"/>
      </w:pPr>
      <w:r>
        <w:t xml:space="preserve">A peer-reviewed journal article targeting journals focused on sustainable energy or building engineering (e.g., Applied Energy, Journal of Building Engineering), with emphasis on the Malaysia Kuala Lumpur case study.</w:t>
      </w:r>
    </w:p>
    <w:bookmarkEnd w:id="26"/>
    <w:bookmarkStart w:id="27" w:name="conclusion"/>
    <w:p>
      <w:pPr>
        <w:pStyle w:val="Heading2"/>
      </w:pPr>
      <w:r>
        <w:t xml:space="preserve">7. Conclusion</w:t>
      </w:r>
    </w:p>
    <w:p>
      <w:pPr>
        <w:pStyle w:val="FirstParagraph"/>
      </w:pPr>
      <w:r>
        <w:t xml:space="preserve">The escalating energy demands of Kuala Lumpur, Malaysia, necessitate innovative solutions from the field of mechanical engineering. This Thesis Proposal presents a focused, actionable research agenda designed specifically for the unique challenges and opportunities within the city's urban fabric. By developing an adaptive control strategy rooted in local data and context, this work will deliver measurable environmental benefits, economic value for KL businesses, and a significant advancement in professional practice for the</w:t>
      </w:r>
      <w:r>
        <w:t xml:space="preserve"> </w:t>
      </w:r>
      <w:r>
        <w:rPr>
          <w:bCs/>
          <w:b/>
        </w:rPr>
        <w:t xml:space="preserve">Mechanical Engineer</w:t>
      </w:r>
      <w:r>
        <w:t xml:space="preserve"> </w:t>
      </w:r>
      <w:r>
        <w:t xml:space="preserve">in Malaysia. The outcomes are not merely academic but directly applicable to strengthening Kuala Lumpur's position as a leader in sustainable urban development within Southeast Asia. This research is fundamentally about harnessing mechanical engineering excellence to build a more resilient and efficient future for</w:t>
      </w:r>
      <w:r>
        <w:t xml:space="preserve"> </w:t>
      </w:r>
      <w:r>
        <w:rPr>
          <w:bCs/>
          <w:b/>
        </w:rPr>
        <w:t xml:space="preserve">Malaysia Kuala Lumpur</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Solutions Through Mechanical Engineering Innovation in Kuala Lumpur, Malaysia</dc:title>
  <dc:creator/>
  <cp:keywords/>
  <dcterms:created xsi:type="dcterms:W3CDTF">2026-07-20T04:38:50Z</dcterms:created>
  <dcterms:modified xsi:type="dcterms:W3CDTF">2026-07-20T04:38:50Z</dcterms:modified>
</cp:coreProperties>
</file>

<file path=docProps/custom.xml><?xml version="1.0" encoding="utf-8"?>
<Properties xmlns="http://schemas.openxmlformats.org/officeDocument/2006/custom-properties" xmlns:vt="http://schemas.openxmlformats.org/officeDocument/2006/docPropsVTypes"/>
</file>