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Karachi,</w:t>
      </w:r>
      <w:r>
        <w:t xml:space="preserve"> </w:t>
      </w:r>
      <w:r>
        <w:t xml:space="preserve">Pakistan</w:t>
      </w:r>
    </w:p>
    <w:bookmarkStart w:id="27" w:name="Xa52ec68fb2aa3509d48849b372d7be9fa76dee4"/>
    <w:p>
      <w:pPr>
        <w:pStyle w:val="Heading1"/>
      </w:pPr>
      <w:r>
        <w:t xml:space="preserve">Thesis Proposal: Design and Implementation of Hybrid Renewable Energy Systems for Small-Scale Manufacturing Units in Karachi, Pakistan</w:t>
      </w:r>
    </w:p>
    <w:bookmarkStart w:id="20" w:name="introduction"/>
    <w:p>
      <w:pPr>
        <w:pStyle w:val="Heading2"/>
      </w:pPr>
      <w:r>
        <w:t xml:space="preserve">1. Introduction</w:t>
      </w:r>
    </w:p>
    <w:p>
      <w:pPr>
        <w:pStyle w:val="FirstParagraph"/>
      </w:pPr>
      <w:r>
        <w:t xml:space="preserve">The role of the Mechanical Engineer is pivotal in addressing Pakistan's escalating energy crisis, particularly within the bustling industrial hub of Karachi. As the largest city and economic capital of Pakistan, Karachi houses over 50% of the nation's manufacturing sector, yet suffers from chronic power shortages averaging 12-16 hours daily. This instability cripples productivity, increases operational costs by 30-40% for small-scale manufacturers (SSMs), and stifles economic growth. This</w:t>
      </w:r>
      <w:r>
        <w:t xml:space="preserve"> </w:t>
      </w:r>
      <w:r>
        <w:rPr>
          <w:bCs/>
          <w:b/>
        </w:rPr>
        <w:t xml:space="preserve">Thesis Proposal</w:t>
      </w:r>
      <w:r>
        <w:t xml:space="preserve"> </w:t>
      </w:r>
      <w:r>
        <w:t xml:space="preserve">presents a targeted research initiative to develop and deploy cost-effective hybrid renewable energy systems specifically designed for SSMs in Karachi. By integrating solar photovoltaic (PV) with wind and battery storage, this project directly addresses the urgent needs of a</w:t>
      </w:r>
      <w:r>
        <w:t xml:space="preserve"> </w:t>
      </w:r>
      <w:r>
        <w:rPr>
          <w:bCs/>
          <w:b/>
        </w:rPr>
        <w:t xml:space="preserve">Mechanical Engineer</w:t>
      </w:r>
      <w:r>
        <w:t xml:space="preserve"> </w:t>
      </w:r>
      <w:r>
        <w:t xml:space="preserve">operating within the unique socio-technical landscape of</w:t>
      </w:r>
      <w:r>
        <w:t xml:space="preserve"> </w:t>
      </w:r>
      <w:r>
        <w:rPr>
          <w:bCs/>
          <w:b/>
        </w:rPr>
        <w:t xml:space="preserve">Pakistan Karachi</w:t>
      </w:r>
      <w:r>
        <w:t xml:space="preserve">.</w:t>
      </w:r>
    </w:p>
    <w:bookmarkEnd w:id="20"/>
    <w:bookmarkStart w:id="21" w:name="problem-statement"/>
    <w:p>
      <w:pPr>
        <w:pStyle w:val="Heading2"/>
      </w:pPr>
      <w:r>
        <w:t xml:space="preserve">2. Problem Statement</w:t>
      </w:r>
    </w:p>
    <w:p>
      <w:pPr>
        <w:pStyle w:val="FirstParagraph"/>
      </w:pPr>
      <w:r>
        <w:t xml:space="preserve">Karachi's industrial ecosystem, dominated by SSMs producing textiles, food processing, and light engineering components, faces an existential threat from unreliable grid power. Current solutions like diesel generators are prohibitively expensive (costing 30-50% of operational revenue) and environmentally damaging. Existing renewable projects often fail due to mismatched technology for Karachi's specific climate (high humidity, variable solar insolation, monsoon winds) and the financial constraints of SSM owners. Crucially, there is a dearth of locally validated, affordable technical solutions tailored to Karachi's microgrid challenges. A</w:t>
      </w:r>
      <w:r>
        <w:t xml:space="preserve"> </w:t>
      </w:r>
      <w:r>
        <w:rPr>
          <w:bCs/>
          <w:b/>
        </w:rPr>
        <w:t xml:space="preserve">Mechanical Engineer</w:t>
      </w:r>
      <w:r>
        <w:t xml:space="preserve"> </w:t>
      </w:r>
      <w:r>
        <w:t xml:space="preserve">in</w:t>
      </w:r>
      <w:r>
        <w:t xml:space="preserve"> </w:t>
      </w:r>
      <w:r>
        <w:rPr>
          <w:bCs/>
          <w:b/>
        </w:rPr>
        <w:t xml:space="preserve">Pakistan Karachi</w:t>
      </w:r>
      <w:r>
        <w:t xml:space="preserve"> </w:t>
      </w:r>
      <w:r>
        <w:t xml:space="preserve">must bridge this gap through context-specific engineering design and implementation, moving beyond theoretical models to practical, scalable systems.</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rPr>
          <w:bCs/>
          <w:b/>
        </w:rPr>
        <w:t xml:space="preserve">Design &amp; Optimize:</w:t>
      </w:r>
      <w:r>
        <w:t xml:space="preserve"> </w:t>
      </w:r>
      <w:r>
        <w:t xml:space="preserve">Develop a hybrid renewable energy system (solar PV + small-scale wind turbines + Li-ion battery storage) optimized for typical SSM load profiles and Karachi's climatic data (humidity, wind patterns, solar irradiance).</w:t>
      </w:r>
    </w:p>
    <w:p>
      <w:pPr>
        <w:numPr>
          <w:ilvl w:val="0"/>
          <w:numId w:val="1001"/>
        </w:numPr>
        <w:pStyle w:val="Compact"/>
      </w:pPr>
      <w:r>
        <w:rPr>
          <w:bCs/>
          <w:b/>
        </w:rPr>
        <w:t xml:space="preserve">Economic Viability Analysis:</w:t>
      </w:r>
      <w:r>
        <w:t xml:space="preserve"> </w:t>
      </w:r>
      <w:r>
        <w:t xml:space="preserve">Conduct a detailed Levelized Cost of Energy (LCOE) and Payback Period analysis specifically for Karachi SSMs, incorporating local installation costs, maintenance access, and fuel price volatility.</w:t>
      </w:r>
    </w:p>
    <w:p>
      <w:pPr>
        <w:numPr>
          <w:ilvl w:val="0"/>
          <w:numId w:val="1001"/>
        </w:numPr>
        <w:pStyle w:val="Compact"/>
      </w:pPr>
      <w:r>
        <w:rPr>
          <w:bCs/>
          <w:b/>
        </w:rPr>
        <w:t xml:space="preserve">Implementation Framework:</w:t>
      </w:r>
      <w:r>
        <w:t xml:space="preserve"> </w:t>
      </w:r>
      <w:r>
        <w:t xml:space="preserve">Create a replicable deployment model addressing key barriers in</w:t>
      </w:r>
      <w:r>
        <w:t xml:space="preserve"> </w:t>
      </w:r>
      <w:r>
        <w:rPr>
          <w:bCs/>
          <w:b/>
        </w:rPr>
        <w:t xml:space="preserve">Pakistan Karachi</w:t>
      </w:r>
      <w:r>
        <w:t xml:space="preserve">: financing (microloans), technical training for local technicians (focusing on the role of the</w:t>
      </w:r>
      <w:r>
        <w:t xml:space="preserve"> </w:t>
      </w:r>
      <w:r>
        <w:rPr>
          <w:iCs/>
          <w:i/>
        </w:rPr>
        <w:t xml:space="preserve">Mechanical Engineer</w:t>
      </w:r>
      <w:r>
        <w:t xml:space="preserve"> </w:t>
      </w:r>
      <w:r>
        <w:t xml:space="preserve">as trainer), and community engagement within industrial zones like SITE, Landhi, and Korangi.</w:t>
      </w:r>
    </w:p>
    <w:p>
      <w:pPr>
        <w:numPr>
          <w:ilvl w:val="0"/>
          <w:numId w:val="1001"/>
        </w:numPr>
        <w:pStyle w:val="Compact"/>
      </w:pPr>
      <w:r>
        <w:rPr>
          <w:bCs/>
          <w:b/>
        </w:rPr>
        <w:t xml:space="preserve">Impact Assessment:</w:t>
      </w:r>
      <w:r>
        <w:t xml:space="preserve"> </w:t>
      </w:r>
      <w:r>
        <w:t xml:space="preserve">Quantify energy reliability improvement, cost reduction for SSMs, and carbon emission savings specific to Karachi's context.</w:t>
      </w:r>
    </w:p>
    <w:bookmarkEnd w:id="22"/>
    <w:bookmarkStart w:id="23" w:name="literature-review-contextual-gap"/>
    <w:p>
      <w:pPr>
        <w:pStyle w:val="Heading2"/>
      </w:pPr>
      <w:r>
        <w:t xml:space="preserve">4. Literature Review &amp; Contextual Gap</w:t>
      </w:r>
    </w:p>
    <w:p>
      <w:pPr>
        <w:pStyle w:val="FirstParagraph"/>
      </w:pPr>
      <w:r>
        <w:t xml:space="preserve">While renewable energy adoption is growing globally, studies in South Asia (e.g., IRENA reports) often focus on large-scale utility projects or national policies, neglecting the SSM segment critical to Karachi's economy. Local research (e.g., NUST studies on solar in Lahore) lacks Karachi-specific climate data integration and fails to address the unique financing and technical capacity constraints of SSMs. This gap directly impacts the practical application of a</w:t>
      </w:r>
      <w:r>
        <w:t xml:space="preserve"> </w:t>
      </w:r>
      <w:r>
        <w:rPr>
          <w:bCs/>
          <w:b/>
        </w:rPr>
        <w:t xml:space="preserve">Mechanical Engineer</w:t>
      </w:r>
      <w:r>
        <w:t xml:space="preserve">'s skills within</w:t>
      </w:r>
      <w:r>
        <w:t xml:space="preserve"> </w:t>
      </w:r>
      <w:r>
        <w:rPr>
          <w:bCs/>
          <w:b/>
        </w:rPr>
        <w:t xml:space="preserve">Pakistan Karachi</w:t>
      </w:r>
      <w:r>
        <w:t xml:space="preserve">. This thesis uniquely bridges this divide by focusing on micro-scale, locally adaptable engineering solutions designed *for* Karachi's reality.</w:t>
      </w:r>
    </w:p>
    <w:bookmarkEnd w:id="23"/>
    <w:bookmarkStart w:id="24" w:name="methodology-a-karachi-centric-approach"/>
    <w:p>
      <w:pPr>
        <w:pStyle w:val="Heading2"/>
      </w:pPr>
      <w:r>
        <w:t xml:space="preserve">5. Methodology: A Karachi-Centric Approach</w:t>
      </w:r>
    </w:p>
    <w:p>
      <w:pPr>
        <w:pStyle w:val="FirstParagraph"/>
      </w:pPr>
      <w:r>
        <w:t xml:space="preserve">The research employs a mixed-methods approach grounded in practical engineering for</w:t>
      </w:r>
      <w:r>
        <w:t xml:space="preserve"> </w:t>
      </w:r>
      <w:r>
        <w:rPr>
          <w:bCs/>
          <w:b/>
        </w:rPr>
        <w:t xml:space="preserve">Pakistan Karachi</w:t>
      </w:r>
      <w:r>
        <w:t xml:space="preserve">:</w:t>
      </w:r>
    </w:p>
    <w:p>
      <w:pPr>
        <w:numPr>
          <w:ilvl w:val="0"/>
          <w:numId w:val="1002"/>
        </w:numPr>
        <w:pStyle w:val="Compact"/>
      </w:pPr>
      <w:r>
        <w:rPr>
          <w:bCs/>
          <w:b/>
        </w:rPr>
        <w:t xml:space="preserve">Field Survey &amp; Data Collection:</w:t>
      </w:r>
      <w:r>
        <w:t xml:space="preserve"> </w:t>
      </w:r>
      <w:r>
        <w:t xml:space="preserve">Conduct site visits across 30 SSMs in key Karachi industrial zones. Collect detailed energy consumption data (kWh/day), operational hours, peak load demands, and current backup solutions using IoT-enabled smart meters provided by the University of Karachi's Energy Lab.</w:t>
      </w:r>
    </w:p>
    <w:p>
      <w:pPr>
        <w:numPr>
          <w:ilvl w:val="0"/>
          <w:numId w:val="1002"/>
        </w:numPr>
        <w:pStyle w:val="Compact"/>
      </w:pPr>
      <w:r>
        <w:rPr>
          <w:bCs/>
          <w:b/>
        </w:rPr>
        <w:t xml:space="preserve">Climate &amp; Resource Assessment:</w:t>
      </w:r>
      <w:r>
        <w:t xml:space="preserve"> </w:t>
      </w:r>
      <w:r>
        <w:t xml:space="preserve">Analyze 5-year weather data from the Pakistan Meteorological Department (Karachi station) to model solar potential (avg. 5.2 kWh/m²/day) and wind speed profiles (avg. 3.8 m/s at 10m height), crucial for accurate system sizing.</w:t>
      </w:r>
    </w:p>
    <w:p>
      <w:pPr>
        <w:numPr>
          <w:ilvl w:val="0"/>
          <w:numId w:val="1002"/>
        </w:numPr>
        <w:pStyle w:val="Compact"/>
      </w:pPr>
      <w:r>
        <w:rPr>
          <w:bCs/>
          <w:b/>
        </w:rPr>
        <w:t xml:space="preserve">System Modeling &amp; Simulation:</w:t>
      </w:r>
      <w:r>
        <w:t xml:space="preserve"> </w:t>
      </w:r>
      <w:r>
        <w:t xml:space="preserve">Utilize RETScreen software to design, simulate, and optimize the hybrid system configuration under Karachi-specific load and resource conditions. Focus on minimizing upfront cost while maximizing reliability (targeting 95% uptime).</w:t>
      </w:r>
    </w:p>
    <w:p>
      <w:pPr>
        <w:numPr>
          <w:ilvl w:val="0"/>
          <w:numId w:val="1002"/>
        </w:numPr>
        <w:pStyle w:val="Compact"/>
      </w:pPr>
      <w:r>
        <w:rPr>
          <w:bCs/>
          <w:b/>
        </w:rPr>
        <w:t xml:space="preserve">Pilot Deployment &amp; Monitoring:</w:t>
      </w:r>
      <w:r>
        <w:t xml:space="preserve"> </w:t>
      </w:r>
      <w:r>
        <w:t xml:space="preserve">Implement a 10kW pilot system at a selected SSM in Korangi Industrial Area. Train local technicians (selected via partnership with Karachi Technical University) as the frontline</w:t>
      </w:r>
      <w:r>
        <w:t xml:space="preserve"> </w:t>
      </w:r>
      <w:r>
        <w:rPr>
          <w:iCs/>
          <w:i/>
        </w:rPr>
        <w:t xml:space="preserve">Mechanical Engineer</w:t>
      </w:r>
      <w:r>
        <w:t xml:space="preserve"> </w:t>
      </w:r>
      <w:r>
        <w:t xml:space="preserve">workforce for maintenance, ensuring sustainability.</w:t>
      </w:r>
    </w:p>
    <w:p>
      <w:pPr>
        <w:numPr>
          <w:ilvl w:val="0"/>
          <w:numId w:val="1002"/>
        </w:numPr>
        <w:pStyle w:val="Compact"/>
      </w:pPr>
      <w:r>
        <w:rPr>
          <w:bCs/>
          <w:b/>
        </w:rPr>
        <w:t xml:space="preserve">Economic &amp; Social Impact Study:</w:t>
      </w:r>
      <w:r>
        <w:t xml:space="preserve"> </w:t>
      </w:r>
      <w:r>
        <w:t xml:space="preserve">Track energy costs, production output, and emissions pre- and post-installation over 12 months. Survey SSM owners on perceived benefits and challenges of the solution within the Karachi industrial ecosystem.</w:t>
      </w:r>
    </w:p>
    <w:bookmarkEnd w:id="24"/>
    <w:bookmarkStart w:id="25" w:name="X5cb97897eb17901cafcff4d2e05b57b12c10f16"/>
    <w:p>
      <w:pPr>
        <w:pStyle w:val="Heading2"/>
      </w:pPr>
      <w:r>
        <w:t xml:space="preserve">6. Expected Outcomes &amp; Significance for Pakistan Karachi</w:t>
      </w:r>
    </w:p>
    <w:p>
      <w:pPr>
        <w:pStyle w:val="FirstParagraph"/>
      </w:pPr>
      <w:r>
        <w:t xml:space="preserve">This research is expected to deliver:</w:t>
      </w:r>
    </w:p>
    <w:p>
      <w:pPr>
        <w:numPr>
          <w:ilvl w:val="0"/>
          <w:numId w:val="1003"/>
        </w:numPr>
        <w:pStyle w:val="Compact"/>
      </w:pPr>
      <w:r>
        <w:t xml:space="preserve">A validated, cost-optimized hybrid energy system design specifically suitable for SSMs across Karachi, reducing reliance on diesel by 70% and lowering energy costs by 25%.</w:t>
      </w:r>
    </w:p>
    <w:p>
      <w:pPr>
        <w:numPr>
          <w:ilvl w:val="0"/>
          <w:numId w:val="1003"/>
        </w:numPr>
        <w:pStyle w:val="Compact"/>
      </w:pPr>
      <w:r>
        <w:t xml:space="preserve">An actionable implementation framework incorporating microfinance models (partnering with K-Electric and local NGOs) to overcome the primary barrier of capital investment for SSM owners in</w:t>
      </w:r>
      <w:r>
        <w:t xml:space="preserve"> </w:t>
      </w:r>
      <w:r>
        <w:rPr>
          <w:bCs/>
          <w:b/>
        </w:rPr>
        <w:t xml:space="preserve">Pakistan Karachi</w:t>
      </w:r>
      <w:r>
        <w:t xml:space="preserve">.</w:t>
      </w:r>
    </w:p>
    <w:p>
      <w:pPr>
        <w:numPr>
          <w:ilvl w:val="0"/>
          <w:numId w:val="1003"/>
        </w:numPr>
        <w:pStyle w:val="Compact"/>
      </w:pPr>
      <w:r>
        <w:t xml:space="preserve">Enhanced technical capacity through training modules for local technicians, creating a pipeline of skilled personnel ready to support renewable energy deployment – directly empowering the next generation of</w:t>
      </w:r>
      <w:r>
        <w:t xml:space="preserve"> </w:t>
      </w:r>
      <w:r>
        <w:rPr>
          <w:iCs/>
          <w:i/>
        </w:rPr>
        <w:t xml:space="preserve">Mechanical Engineer</w:t>
      </w:r>
      <w:r>
        <w:t xml:space="preserve">s operating within the city.</w:t>
      </w:r>
    </w:p>
    <w:p>
      <w:pPr>
        <w:numPr>
          <w:ilvl w:val="0"/>
          <w:numId w:val="1003"/>
        </w:numPr>
        <w:pStyle w:val="Compact"/>
      </w:pPr>
      <w:r>
        <w:t xml:space="preserve">A significant reduction in carbon emissions (estimated 25 tons CO2e/year per system) contributing to Pakistan's NDC commitments, demonstrating tangible environmental progress from a Karachi-based solution.</w:t>
      </w:r>
    </w:p>
    <w:p>
      <w:pPr>
        <w:pStyle w:val="FirstParagraph"/>
      </w:pPr>
      <w:r>
        <w:t xml:space="preserve">Crucially, this project moves beyond academia. It provides a scalable blueprint for</w:t>
      </w:r>
      <w:r>
        <w:t xml:space="preserve"> </w:t>
      </w:r>
      <w:r>
        <w:rPr>
          <w:bCs/>
          <w:b/>
        </w:rPr>
        <w:t xml:space="preserve">Pakistan Karachi</w:t>
      </w:r>
      <w:r>
        <w:t xml:space="preserve">'s industrial transformation, directly supporting the city's growth as an economic engine. The success of this model can inform provincial energy policies (Sindh Energy Policy) and catalyze private investment in decentralized renewable solutions tailored to Pakistan's urban centers.</w:t>
      </w:r>
    </w:p>
    <w:bookmarkEnd w:id="25"/>
    <w:bookmarkStart w:id="26" w:name="Xa65abdf5aa5698822fd49651c2fe222c24ef94c"/>
    <w:p>
      <w:pPr>
        <w:pStyle w:val="Heading2"/>
      </w:pPr>
      <w:r>
        <w:t xml:space="preserve">7. Conclusion: The Imperative for Contextual Engineering</w:t>
      </w:r>
    </w:p>
    <w:p>
      <w:pPr>
        <w:pStyle w:val="FirstParagraph"/>
      </w:pPr>
      <w:r>
        <w:t xml:space="preserve">This</w:t>
      </w:r>
      <w:r>
        <w:t xml:space="preserve"> </w:t>
      </w:r>
      <w:r>
        <w:rPr>
          <w:bCs/>
          <w:b/>
        </w:rPr>
        <w:t xml:space="preserve">Thesis Proposal</w:t>
      </w:r>
      <w:r>
        <w:t xml:space="preserve"> </w:t>
      </w:r>
      <w:r>
        <w:t xml:space="preserve">addresses a critical nexus of need: the urgent energy requirements of Karachi's industrial base, the specialized skills of the modern</w:t>
      </w:r>
      <w:r>
        <w:t xml:space="preserve"> </w:t>
      </w:r>
      <w:r>
        <w:rPr>
          <w:bCs/>
          <w:b/>
        </w:rPr>
        <w:t xml:space="preserve">Mechanical Engineer</w:t>
      </w:r>
      <w:r>
        <w:t xml:space="preserve">, and the specific socio-economic context of</w:t>
      </w:r>
      <w:r>
        <w:t xml:space="preserve"> </w:t>
      </w:r>
      <w:r>
        <w:rPr>
          <w:bCs/>
          <w:b/>
        </w:rPr>
        <w:t xml:space="preserve">Pakistan Karachi</w:t>
      </w:r>
      <w:r>
        <w:t xml:space="preserve">. It transcends generic renewable energy studies by demanding engineering solutions that are not only technically sound but also financially accessible, culturally appropriate, and locally implementable. The successful execution of this research will position the Mechanical Engineer as a central figure in driving sustainable industrial growth within Karachi, directly contributing to Pakistan's economic resilience and environmental sustainability. This work is not merely academic; it is a practical catalyst for tangible improvement in the daily operations of thousands of businesses and livelihoods across one of South Asia's most dynamic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for Industrial Growth in Karachi, Pakistan</dc:title>
  <dc:creator/>
  <dc:language>en</dc:language>
  <cp:keywords/>
  <dcterms:created xsi:type="dcterms:W3CDTF">2026-07-15T01:18:20Z</dcterms:created>
  <dcterms:modified xsi:type="dcterms:W3CDTF">2026-07-15T01:18:20Z</dcterms:modified>
</cp:coreProperties>
</file>

<file path=docProps/custom.xml><?xml version="1.0" encoding="utf-8"?>
<Properties xmlns="http://schemas.openxmlformats.org/officeDocument/2006/custom-properties" xmlns:vt="http://schemas.openxmlformats.org/officeDocument/2006/docPropsVTypes"/>
</file>