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8ae5f34144ff992e6d9bfb57a41d8e472b4d03a"/>
    <w:p>
      <w:pPr>
        <w:pStyle w:val="Heading1"/>
      </w:pPr>
      <w:r>
        <w:t xml:space="preserve">Thesis Proposal: Optimizing Energy-Efficient HVAC Systems for Urban Expansion in Qatar Doha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addressing the escalating energy demands of heating, ventilation, and air conditioning (HVAC) systems in the rapidly urbanizing context of Qatar Doha. As one of the world’s fastest-growing metropolitan areas under Qatar National Vision 2030 (QNV 2030), Doha faces unprecedented challenges in balancing sustainable development with extreme climatic conditions. Current HVAC infrastructure consumes over 75% of total building energy in Qatar, significantly straining national resources and conflicting with QNV 2030’s sustainability targets. This research proposes a novel framework for Mechanical Engineers to design adaptive, solar-integrated HVAC systems tailored to Doha’s unique environmental and urban landscape. The study will employ computational fluid dynamics (CFD) modeling, field data analysis from key Doha projects (e.g., Lusail City and Hamad International Airport expansion), and stakeholder consultations with Qatar Green Building Council members. Expected outcomes include a scalable technical blueprint for Mechanical Engineers in Qatar Doha to reduce energy consumption by 30% while maintaining occupant comfort, directly supporting national decarbonization goals.</w:t>
      </w:r>
    </w:p>
    <w:bookmarkEnd w:id="20"/>
    <w:bookmarkStart w:id="21" w:name="Xc2f266f5664c48037fc079d36e89836628d2a98"/>
    <w:p>
      <w:pPr>
        <w:pStyle w:val="Heading2"/>
      </w:pPr>
      <w:r>
        <w:t xml:space="preserve">1. Introduction: The Imperative for Specialized Engineering in Qatar Doha</w:t>
      </w:r>
    </w:p>
    <w:p>
      <w:pPr>
        <w:pStyle w:val="FirstParagraph"/>
      </w:pPr>
      <w:r>
        <w:t xml:space="preserve">The meteoric growth of Qatar Doha as a global hub for events (e.g., FIFA World Cup 2022) and economic diversification has intensified pressure on critical infrastructure. With temperatures regularly exceeding 45°C in summer, the reliance on energy-intensive cooling systems is not merely an operational concern—it is a strategic vulnerability for national energy security. Mechanical Engineers operating in Qatar Doha are uniquely positioned to lead this transformation, yet existing solutions often fail to account for local factors like high solar radiation intensity (averaging 7.5 kWh/m²/day), dust accumulation, and the need for rapid scalability in megaprojects. This Thesis Proposal directly targets this gap by developing context-specific engineering methodologies that empower a new generation of Mechanical Engineers to innovate within Doha’s distinctive constraints and opportunities.</w:t>
      </w:r>
    </w:p>
    <w:bookmarkEnd w:id="21"/>
    <w:bookmarkStart w:id="22" w:name="X6389d48ac612b29b2a16e20f6338c519e975060"/>
    <w:p>
      <w:pPr>
        <w:pStyle w:val="Heading2"/>
      </w:pPr>
      <w:r>
        <w:t xml:space="preserve">2. Problem Statement: Energy Inefficiency as a Systemic Challenge</w:t>
      </w:r>
    </w:p>
    <w:p>
      <w:pPr>
        <w:pStyle w:val="FirstParagraph"/>
      </w:pPr>
      <w:r>
        <w:t xml:space="preserve">Qatar Doha’s current HVAC infrastructure exhibits systemic inefficiencies rooted in imported technologies ill-suited for the desert environment. Conventional systems prioritize cooling capacity over adaptive energy management, resulting in excessive carbon emissions (contributing to 35% of Qatar’s total CO₂ output) and high operational costs for facilities like Doha's Education City or the Qatar Financial Center. Crucially, this approach overlooks the potential of integrating renewable energy sources—such as concentrated solar power (CSP) for thermal-driven cooling—which remains underutilized due to a lack of localized engineering expertise. The absence of standardized design protocols for Mechanical Engineers in Qatar Doha perpetuates this cycle, hindering progress toward QNV 2030’s target of reducing energy intensity by 50% per capita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Design Framework:</w:t>
      </w:r>
      <w:r>
        <w:t xml:space="preserve"> </w:t>
      </w:r>
      <w:r>
        <w:t xml:space="preserve">Develop a computational model calibrated to Doha’s microclimate, including dust dynamics and peak solar loads, to guide Mechanical Engineers in optimizing HVAC system configurations for new developments (e.g., Al Thakira Mangrove Restoration projects).</w:t>
      </w:r>
    </w:p>
    <w:p>
      <w:pPr>
        <w:numPr>
          <w:ilvl w:val="0"/>
          <w:numId w:val="1001"/>
        </w:numPr>
        <w:pStyle w:val="Compact"/>
      </w:pPr>
      <w:r>
        <w:rPr>
          <w:bCs/>
          <w:b/>
        </w:rPr>
        <w:t xml:space="preserve">Solar-Thermal Integration Protocol:</w:t>
      </w:r>
      <w:r>
        <w:t xml:space="preserve"> </w:t>
      </w:r>
      <w:r>
        <w:t xml:space="preserve">Create an implementable technical protocol for Mechanical Engineers to integrate CSP-driven absorption chillers into existing infrastructure, reducing grid dependency by leveraging Qatar’s abundant solar resources.</w:t>
      </w:r>
    </w:p>
    <w:p>
      <w:pPr>
        <w:numPr>
          <w:ilvl w:val="0"/>
          <w:numId w:val="1001"/>
        </w:numPr>
        <w:pStyle w:val="Compact"/>
      </w:pPr>
      <w:r>
        <w:rPr>
          <w:bCs/>
          <w:b/>
        </w:rPr>
        <w:t xml:space="preserve">Stakeholder-Driven Implementation Roadmap:</w:t>
      </w:r>
      <w:r>
        <w:t xml:space="preserve"> </w:t>
      </w:r>
      <w:r>
        <w:t xml:space="preserve">Collaborate with key stakeholders (Qatar Energy, Qatari Diar) to validate solutions through pilot case studies at Doha-based facilities, ensuring practical relevance for local Mechanical Engineers.</w:t>
      </w:r>
    </w:p>
    <w:bookmarkEnd w:id="23"/>
    <w:bookmarkStart w:id="24" w:name="X91cefbd33a9183eca0174077283946d6a3db0e8"/>
    <w:p>
      <w:pPr>
        <w:pStyle w:val="Heading2"/>
      </w:pPr>
      <w:r>
        <w:t xml:space="preserve">4. Methodology: A Multidisciplinary Approach for Qatar Doha</w:t>
      </w:r>
    </w:p>
    <w:p>
      <w:pPr>
        <w:pStyle w:val="FirstParagraph"/>
      </w:pPr>
      <w:r>
        <w:t xml:space="preserve">This research adopts a mixed-methods strategy grounded in the realities of Qatar Doha. Phase 1 involves gathering empirical data from operational sites across the city, including energy consumption logs from Lusail City’s smart buildings and maintenance records from Hamad International Airport’s cooling plants. Phase 2 utilizes ANSYS Fluent software to simulate airflow, thermal loads, and dust impact in Doha-specific scenarios—crucial for a Mechanical Engineer designing systems resilient to regional conditions. Phase 3 entails co-creation workshops with the Qatar Society of Engineers (QSE) and the Ministry of Environment to refine the technical protocol into a field-ready guide for practitioners. Ethical clearance will be obtained through Qatari academic institutions (e.g., Texas A&amp;M at Qatar), ensuring alignment with national research standards.</w:t>
      </w:r>
    </w:p>
    <w:bookmarkEnd w:id="24"/>
    <w:bookmarkStart w:id="25" w:name="Xc2d469ba8f461b92637a32eb0172ddca0e3f302"/>
    <w:p>
      <w:pPr>
        <w:pStyle w:val="Heading2"/>
      </w:pPr>
      <w:r>
        <w:t xml:space="preserve">5. Significance: Advancing Qatar Doha’s Engineering Leadership</w:t>
      </w:r>
    </w:p>
    <w:p>
      <w:pPr>
        <w:pStyle w:val="FirstParagraph"/>
      </w:pPr>
      <w:r>
        <w:t xml:space="preserve">This Thesis Proposal delivers transformative value for both the engineering profession and national development in Qatar Doha. For the Mechanical Engineer, it provides a standardized, locally validated toolkit to overcome current limitations in HVAC design—shifting from reactive maintenance to proactive, sustainable system optimization. This directly supports QNV 2030’s “Green Growth” pillar by enabling significant reductions in energy waste without compromising urban livability. Critically, it positions Qatar Doha as a regional exemplar for desert-city sustainability; successful implementation could serve as a replicable model for other Gulf Cooperation Council (GCC) nations facing similar climatic challenges. Furthermore, the research bridges academia and industry through partnerships with entities like Qatari Diar, ensuring that the output becomes an actionable resource rather than theoretical discourse.</w:t>
      </w:r>
    </w:p>
    <w:bookmarkEnd w:id="25"/>
    <w:bookmarkStart w:id="26" w:name="expected-outcomes-and-timeline"/>
    <w:p>
      <w:pPr>
        <w:pStyle w:val="Heading2"/>
      </w:pPr>
      <w:r>
        <w:t xml:space="preserve">6. Expected Outcomes and Timeline</w:t>
      </w:r>
    </w:p>
    <w:p>
      <w:pPr>
        <w:pStyle w:val="FirstParagraph"/>
      </w:pPr>
      <w:r>
        <w:t xml:space="preserve">Achieving this Thesis Proposal’s goals will yield: (1) A validated HVAC optimization model for Doha-specific conditions; (2) A technical manual for Mechanical Engineers on solar-thermal integration; and (3) Policy recommendations to Qatar’s Ministry of Municipality. The timeline spans 18 months: Months 1–4 (literature review/data collection), Months 5–10 (modeling &amp; simulations), Months 11–15 (pilot testing at Qatari sites), and Months 16–18 (report finalization and stakeholder dissemination). All deliverables will be submitted in Arabic and English to maximize accessibility for the Qatar Doha engineering community.</w:t>
      </w:r>
    </w:p>
    <w:bookmarkEnd w:id="26"/>
    <w:bookmarkStart w:id="27" w:name="X0b710470faee5c7ca687b4e68a397f2c951ca10"/>
    <w:p>
      <w:pPr>
        <w:pStyle w:val="Heading2"/>
      </w:pPr>
      <w:r>
        <w:t xml:space="preserve">7. Conclusion: A Call to Action for Engineering Excellence</w:t>
      </w:r>
    </w:p>
    <w:p>
      <w:pPr>
        <w:pStyle w:val="FirstParagraph"/>
      </w:pPr>
      <w:r>
        <w:t xml:space="preserve">The escalating climate pressures on Qatar Doha demand nothing less than a paradigm shift in how Mechanical Engineers approach urban infrastructure. This Thesis Proposal is not merely an academic exercise—it is a strategic response to the urgent needs of Qatar’s development trajectory. By centering solutions on Doha’s unique environmental, economic, and cultural context, it equips future Mechanical Engineers with the precision tools required to turn sustainability ambitions into tangible outcomes. As Qatar Doha continues its journey toward becoming a global leader in innovative engineering, this research will stand as a testament to the profession’s capacity to solve complex challenges through localized ingenuity. The success of this Thesis Proposal will directly empower Mechanical Engineers across Qatar Doha to contribute meaningfully to national prosperity while safeguarding resources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Cooling Solutions for Mechanical Engineers in Qatar Doha</dc:title>
  <dc:creator/>
  <dc:language>en</dc:language>
  <cp:keywords/>
  <dcterms:created xsi:type="dcterms:W3CDTF">2026-04-24T04:09:23Z</dcterms:created>
  <dcterms:modified xsi:type="dcterms:W3CDTF">2026-04-24T04:09:23Z</dcterms:modified>
</cp:coreProperties>
</file>

<file path=docProps/custom.xml><?xml version="1.0" encoding="utf-8"?>
<Properties xmlns="http://schemas.openxmlformats.org/officeDocument/2006/custom-properties" xmlns:vt="http://schemas.openxmlformats.org/officeDocument/2006/docPropsVTypes"/>
</file>