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Systems</w:t>
      </w:r>
      <w:r>
        <w:t xml:space="preserve"> </w:t>
      </w:r>
      <w:r>
        <w:t xml:space="preserve">in</w:t>
      </w:r>
      <w:r>
        <w:t xml:space="preserve"> </w:t>
      </w:r>
      <w:r>
        <w:t xml:space="preserve">Moscow,</w:t>
      </w:r>
      <w:r>
        <w:t xml:space="preserve"> </w:t>
      </w:r>
      <w:r>
        <w:t xml:space="preserve">Russia</w:t>
      </w:r>
    </w:p>
    <w:bookmarkStart w:id="28" w:name="X56c30f96d72c80a908c0df2d9b8a4a0dced954b"/>
    <w:p>
      <w:pPr>
        <w:pStyle w:val="Heading1"/>
      </w:pPr>
      <w:r>
        <w:t xml:space="preserve">Thesis Proposal: Optimizing Energy-Efficient Thermal Systems for Urban Infrastructure in Moscow, Russia</w:t>
      </w:r>
    </w:p>
    <w:bookmarkStart w:id="20" w:name="introduction-and-problem-statement"/>
    <w:p>
      <w:pPr>
        <w:pStyle w:val="Heading2"/>
      </w:pPr>
      <w:r>
        <w:t xml:space="preserve">Introduction and Problem Statement</w:t>
      </w:r>
    </w:p>
    <w:p>
      <w:pPr>
        <w:pStyle w:val="FirstParagraph"/>
      </w:pPr>
      <w:r>
        <w:t xml:space="preserve">The rapid urbanization of Moscow, Russia's capital city with over 13 million residents, presents unprecedented challenges for sustainable infrastructure development. As a leading global city and economic hub within the Russian Federation, Moscow faces acute pressure to modernize its aging heating networks while addressing climate change impacts and energy security concerns. Current thermal distribution systems in Moscow suffer from significant energy losses (estimated at 25-30% during winter months), exacerbating both operational costs for municipal utilities and carbon footprints in a country where district heating accounts for nearly 60% of urban residential energy consumption. This Thesis Proposal addresses the critical need for innovative solutions tailored to the unique environmental, regulatory, and infrastructural context of Russia Moscow. As a future Mechanical Engineer, I propose research focused on developing adaptive thermal management systems that integrate renewable energy sources with existing Soviet-era infrastructure—a solution vital for Moscow’s 2030 sustainable development goals and Russia’s national commitment to reducing greenhouse gas emissions by 70% by 2050.</w:t>
      </w:r>
    </w:p>
    <w:bookmarkEnd w:id="20"/>
    <w:bookmarkStart w:id="21" w:name="Xa306cf01bc4aeaaebc9899da152c3ed9681c7a0"/>
    <w:p>
      <w:pPr>
        <w:pStyle w:val="Heading2"/>
      </w:pPr>
      <w:r>
        <w:t xml:space="preserve">Literature Review: Gaps in Russian Context</w:t>
      </w:r>
    </w:p>
    <w:p>
      <w:pPr>
        <w:pStyle w:val="FirstParagraph"/>
      </w:pPr>
      <w:r>
        <w:t xml:space="preserve">While international research extensively covers district heating optimization (e.g., CFD modeling in Nordic climates [1]), studies rarely address the specific thermal dynamics of Moscow’s subarctic continental climate, characterized by winter temperatures averaging -10°C to -20°C. Existing Russian literature (e.g., works from Bauman Moscow State Technical University) emphasizes material durability over energy efficiency, leaving a critical gap for systems designed for both extreme cold and modern sustainability targets [2]. Notably, the 2018 Moscow Urban Development Strategy prioritizes "energy-efficient reconstruction of thermal networks," yet current implementations lack real-time adaptive control frameworks. This Thesis Proposal directly bridges this gap by proposing a novel methodology combining IoT sensor integration with AI-driven demand forecasting—specifically calibrated for Moscow’s seasonal extremes and grid constraints. The research will position the Mechanical Engineer as a pivotal agent in transitioning Russia’s infrastructure toward resilience, aligning with the Moscow City Department of Energy's 2035 roadmap.</w:t>
      </w:r>
    </w:p>
    <w:bookmarkEnd w:id="21"/>
    <w:bookmarkStart w:id="22" w:name="research-objectives"/>
    <w:p>
      <w:pPr>
        <w:pStyle w:val="Heading2"/>
      </w:pPr>
      <w:r>
        <w:t xml:space="preserve">Research Objectives</w:t>
      </w:r>
    </w:p>
    <w:p>
      <w:pPr>
        <w:pStyle w:val="FirstParagraph"/>
      </w:pPr>
      <w:r>
        <w:t xml:space="preserve">This Thesis Proposal outlines three interconnected objectives for the Mechanical Engineer:</w:t>
      </w:r>
    </w:p>
    <w:p>
      <w:pPr>
        <w:numPr>
          <w:ilvl w:val="0"/>
          <w:numId w:val="1001"/>
        </w:numPr>
        <w:pStyle w:val="Compact"/>
      </w:pPr>
      <w:r>
        <w:rPr>
          <w:bCs/>
          <w:b/>
        </w:rPr>
        <w:t xml:space="preserve">Develop a climate-adaptive thermal model</w:t>
      </w:r>
      <w:r>
        <w:t xml:space="preserve"> </w:t>
      </w:r>
      <w:r>
        <w:t xml:space="preserve">for Moscow’s district heating networks, incorporating historical weather data (1980–2023) from Moscow’s Meteorological Service and real-time sensor feeds from pilot zones in new districts like "Zaryadye Park" and "Moscow City."</w:t>
      </w:r>
    </w:p>
    <w:p>
      <w:pPr>
        <w:numPr>
          <w:ilvl w:val="0"/>
          <w:numId w:val="1001"/>
        </w:numPr>
        <w:pStyle w:val="Compact"/>
      </w:pPr>
      <w:r>
        <w:rPr>
          <w:bCs/>
          <w:b/>
        </w:rPr>
        <w:t xml:space="preserve">Design a hybrid energy integration framework</w:t>
      </w:r>
      <w:r>
        <w:t xml:space="preserve"> </w:t>
      </w:r>
      <w:r>
        <w:t xml:space="preserve">that couples waste heat from Moscow Metro expansions (e.g., Line 16 construction) with geothermal sources, reducing reliance on fossil fuels per Russia’s 2035 Energy Strategy.</w:t>
      </w:r>
    </w:p>
    <w:p>
      <w:pPr>
        <w:numPr>
          <w:ilvl w:val="0"/>
          <w:numId w:val="1001"/>
        </w:numPr>
        <w:pStyle w:val="Compact"/>
      </w:pPr>
      <w:r>
        <w:rPr>
          <w:bCs/>
          <w:b/>
        </w:rPr>
        <w:t xml:space="preserve">Evaluate economic viability</w:t>
      </w:r>
      <w:r>
        <w:t xml:space="preserve"> </w:t>
      </w:r>
      <w:r>
        <w:t xml:space="preserve">through cost-benefit analysis for Moscow municipal authorities, accounting for Russia-specific factors like energy tariffs and state subsidy structures (e.g., "Energy Efficiency" federal program).</w:t>
      </w:r>
    </w:p>
    <w:bookmarkEnd w:id="22"/>
    <w:bookmarkStart w:id="23" w:name="X466349b112bebe7bb9d5f99febd5d349b643040"/>
    <w:p>
      <w:pPr>
        <w:pStyle w:val="Heading2"/>
      </w:pPr>
      <w:r>
        <w:t xml:space="preserve">Methodology: Contextualized for Russia Moscow</w:t>
      </w:r>
    </w:p>
    <w:p>
      <w:pPr>
        <w:pStyle w:val="FirstParagraph"/>
      </w:pPr>
      <w:r>
        <w:t xml:space="preserve">The research will employ a mixed-methods approach validated through collaboration with key Moscow stakeholders. Phase 1 involves data acquisition from the Moscow Unified Energy System (MES) and Skolkovo Innovation Center, focusing on 50+ thermal substations across diverse microclimates (e.g., floodplains vs. elevated districts). Phase 2 utilizes ANSYS Fluent for CFD simulations of pipe networks under -30°C conditions—a scenario uniquely critical for Russia Moscow, where past pipeline ruptures caused citywide outages. Crucially, the model will incorporate Russian regulatory standards (GOST R 55068-2014) and integrate with Moscow’s Smart City platform, "Moscow Data Platform." Phase 3 includes a pilot implementation at the VDNKh district heating plant under supervision by PAO Gazprom Neft (a major Russian energy conglomerate), enabling real-world validation of system performance metrics such as thermal loss reduction targets (20% minimum) and carbon displacement calculations compliant with Russia’s national emissions registry.</w:t>
      </w:r>
    </w:p>
    <w:bookmarkEnd w:id="23"/>
    <w:bookmarkStart w:id="24" w:name="significance-for-russia-and-moscow"/>
    <w:p>
      <w:pPr>
        <w:pStyle w:val="Heading2"/>
      </w:pPr>
      <w:r>
        <w:t xml:space="preserve">Significance for Russia and Moscow</w:t>
      </w:r>
    </w:p>
    <w:p>
      <w:pPr>
        <w:pStyle w:val="FirstParagraph"/>
      </w:pPr>
      <w:r>
        <w:t xml:space="preserve">This Thesis Proposal delivers immediate value to the Mechanical Engineer profession in Russia Moscow. By creating a replicable framework for sustainable thermal systems, it directly supports the Russian government’s "Digital Economy" initiative (Decree No. 1736, 2023), which mandates IoT integration for critical infrastructure by 2025. For Moscow specifically, the research addresses urgent municipal priorities: reducing energy costs for households (currently over 15% of average income in Moscow) and aligning with Mayor Sobyanin’s "Green City" agenda. The thesis will produce a technical manual tailored for Russian engineering firms, including templates for compliance with Rosstandart regulations—a resource absent in current academic outputs. Furthermore, it positions the Mechanical Engineer as a strategic asset within Russia’s industrial modernization drive, where skills in energy transition are prioritized under the national "Human Capital" development program. Success here could influence broader adoption across Russian cities like St. Petersburg and Novosibirsk, amplifying Moscow's role as a model for sustainable urban engineering in Russia.</w:t>
      </w:r>
    </w:p>
    <w:bookmarkEnd w:id="24"/>
    <w:bookmarkStart w:id="25" w:name="timeline-and-expected-outcomes"/>
    <w:p>
      <w:pPr>
        <w:pStyle w:val="Heading2"/>
      </w:pPr>
      <w:r>
        <w:t xml:space="preserve">Timeline and Expected Outcomes</w:t>
      </w:r>
    </w:p>
    <w:p>
      <w:pPr>
        <w:pStyle w:val="FirstParagraph"/>
      </w:pPr>
      <w:r>
        <w:t xml:space="preserve">A 30-month timeline will be followed, synchronized with the academic calendar of Moscow’s leading institutions (e.g., National Research University Higher School of Economics). Months 1–6: Data collection and literature synthesis. Months 7–18: Model development and simulation. Months 19–24: Pilot testing in collaboration with Moscow Metro Engineering Department. Months 25–30: Thesis finalization and stakeholder workshops at the Moscow International Energy Week (a major Russia energy event). Expected outputs include two peer-reviewed papers for Russian engineering journals (e.g., "Vestnik MGSU"), a scalable technical toolkit for Mechanical Engineers in Russia, and a policy brief for the Moscow Department of Energy. All results will be validated against Russian performance benchmarks, ensuring practical relevance beyond academic theory.</w:t>
      </w:r>
    </w:p>
    <w:bookmarkEnd w:id="25"/>
    <w:bookmarkStart w:id="27" w:name="conclusion"/>
    <w:p>
      <w:pPr>
        <w:pStyle w:val="Heading2"/>
      </w:pPr>
      <w:r>
        <w:t xml:space="preserve">Conclusion</w:t>
      </w:r>
    </w:p>
    <w:p>
      <w:pPr>
        <w:pStyle w:val="FirstParagraph"/>
      </w:pPr>
      <w:r>
        <w:t xml:space="preserve">The proposed Thesis Proposal represents a vital contribution to advancing sustainable infrastructure at the heart of Russia Moscow. It transcends generic thermal engineering research by embedding solutions within Moscow’s unique climate realities, regulatory landscape, and urban development trajectory. As a future Mechanical Engineer operating in this critical ecosystem, this work will equip me with the expertise to solve high-impact problems—directly supporting Russia’s economic and environmental objectives while setting new standards for infrastructure resilience. The outcomes promise not only academic rigor but tangible benefits for Moscow’s citizens, energy providers, and the broader Russian engineering community. This Thesis Proposal is a necessary step toward cultivating Mechanical Engineers who can drive Russia’s transition to a low-carbon urban future.</w:t>
      </w:r>
    </w:p>
    <w:bookmarkStart w:id="26" w:name="references-illustrative"/>
    <w:p>
      <w:pPr>
        <w:pStyle w:val="Heading3"/>
      </w:pPr>
      <w:r>
        <w:t xml:space="preserve">References (Illustrative)</w:t>
      </w:r>
    </w:p>
    <w:p>
      <w:pPr>
        <w:numPr>
          <w:ilvl w:val="0"/>
          <w:numId w:val="1002"/>
        </w:numPr>
        <w:pStyle w:val="Compact"/>
      </w:pPr>
      <w:r>
        <w:t xml:space="preserve">[1] Zhang, L., et al. (2021). *AI-Driven District Heating Optimization in Nordic Climates*. Energy Systems Journal, 14(5), 78–92.</w:t>
      </w:r>
    </w:p>
    <w:p>
      <w:pPr>
        <w:numPr>
          <w:ilvl w:val="0"/>
          <w:numId w:val="1002"/>
        </w:numPr>
        <w:pStyle w:val="Compact"/>
      </w:pPr>
      <w:r>
        <w:t xml:space="preserve">[2] Petrov, I.S. (2020). *Thermal Network Modernization Challenges in Post-Soviet Cities*. Moscow: MPEI Publishing.</w:t>
      </w:r>
    </w:p>
    <w:p>
      <w:pPr>
        <w:numPr>
          <w:ilvl w:val="0"/>
          <w:numId w:val="1002"/>
        </w:numPr>
        <w:pStyle w:val="Compact"/>
      </w:pPr>
      <w:r>
        <w:t xml:space="preserve">Russian Government Decree No. 1736 (2023). *Digital Economy Development Strategy*.</w:t>
      </w:r>
    </w:p>
    <w:p>
      <w:pPr>
        <w:numPr>
          <w:ilvl w:val="0"/>
          <w:numId w:val="1002"/>
        </w:numPr>
        <w:pStyle w:val="Compact"/>
      </w:pPr>
      <w:r>
        <w:t xml:space="preserve">Moscow City Department of Energy. (2018). *Moscow Urban Development Strategy to 2030*.</w:t>
      </w:r>
    </w:p>
    <w:p>
      <w:pPr>
        <w:pStyle w:val="FirstParagraph"/>
      </w:pPr>
      <w:r>
        <w:rPr>
          <w:bCs/>
          <w:b/>
        </w:rPr>
        <w:t xml:space="preserve">Total 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Thesis Proposal: Advancing Sustainable Thermal Systems in Moscow, Russia</dc:title>
  <dc:creator/>
  <cp:keywords/>
  <dcterms:created xsi:type="dcterms:W3CDTF">2026-07-18T23:30:39Z</dcterms:created>
  <dcterms:modified xsi:type="dcterms:W3CDTF">2026-07-18T23:30:39Z</dcterms:modified>
</cp:coreProperties>
</file>

<file path=docProps/custom.xml><?xml version="1.0" encoding="utf-8"?>
<Properties xmlns="http://schemas.openxmlformats.org/officeDocument/2006/custom-properties" xmlns:vt="http://schemas.openxmlformats.org/officeDocument/2006/docPropsVTypes"/>
</file>