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Senegal</w:t>
      </w:r>
      <w:r>
        <w:t xml:space="preserve"> </w:t>
      </w:r>
      <w:r>
        <w:t xml:space="preserve">Dakar</w:t>
      </w:r>
    </w:p>
    <w:bookmarkStart w:id="29" w:name="X5aced810013c8b20610ac57c68889782d10c4c7"/>
    <w:p>
      <w:pPr>
        <w:pStyle w:val="Heading1"/>
      </w:pPr>
      <w:r>
        <w:t xml:space="preserve">Thesis Proposal: Development of Integrated Renewable Energy Systems for Urban Infrastructure in Senegal Dakar</w:t>
      </w:r>
    </w:p>
    <w:bookmarkStart w:id="20" w:name="introduction-and-context"/>
    <w:p>
      <w:pPr>
        <w:pStyle w:val="Heading2"/>
      </w:pPr>
      <w:r>
        <w:t xml:space="preserve">Introduction and Context</w:t>
      </w:r>
    </w:p>
    <w:p>
      <w:pPr>
        <w:pStyle w:val="FirstParagraph"/>
      </w:pPr>
      <w:r>
        <w:t xml:space="preserve">The rapid urbanization of **Senegal Dakar** presents unprecedented challenges for infrastructure management, particularly in energy supply, water security, and waste handling. With a population exceeding 4 million people concentrated within the Greater Dakar Area and projected to grow by 3% annually, the city faces critical gaps in reliable power distribution and sustainable resource management. As a future **Mechanical Engineer**, addressing these systemic vulnerabilities requires innovative, locally adaptive engineering solutions grounded in Dakar's unique socio-technical landscape. This **Thesis Proposal** outlines research focused on designing decentralized renewable energy systems tailored to Dakar's micro-climate, economic constraints, and urban morphology. The work directly responds to Senegal’s National Energy Strategy (2019–2035) and the Dakar Urban Master Plan, emphasizing the role of mechanical engineering in advancing climate resilience for West Africa’s largest coastal metropolis.</w:t>
      </w:r>
    </w:p>
    <w:bookmarkEnd w:id="20"/>
    <w:bookmarkStart w:id="21" w:name="problem-statement"/>
    <w:p>
      <w:pPr>
        <w:pStyle w:val="Heading2"/>
      </w:pPr>
      <w:r>
        <w:t xml:space="preserve">Problem Statement</w:t>
      </w:r>
    </w:p>
    <w:p>
      <w:pPr>
        <w:pStyle w:val="FirstParagraph"/>
      </w:pPr>
      <w:r>
        <w:t xml:space="preserve">Dakar suffers from chronic energy deficits, with peak demand exceeding grid capacity by 40%, leading to daily load-shedding that disrupts healthcare, education, and small businesses. Current solutions—reliant on diesel generators or distant hydropower—prove economically unsustainable and environmentally damaging. Furthermore, the city’s informal settlements (e.g., Germaine, Medina) lack access to grid infrastructure due to high installation costs and complex land tenure systems. This energy poverty exacerbates water scarcity (only 60% of Dakar has continuous piped water) and worsens waste management challenges in densely populated zones. A **Mechanical Engineer** must therefore pioneer scalable, low-cost technologies that integrate solar, wind, and biomass resources to power critical services without expanding the national grid. This gap represents a pressing need for applied research within **Senegal Dakar**.</w:t>
      </w:r>
    </w:p>
    <w:bookmarkEnd w:id="21"/>
    <w:bookmarkStart w:id="22" w:name="research-objectives"/>
    <w:p>
      <w:pPr>
        <w:pStyle w:val="Heading2"/>
      </w:pPr>
      <w:r>
        <w:t xml:space="preserve">Research Objectives</w:t>
      </w:r>
    </w:p>
    <w:p>
      <w:pPr>
        <w:numPr>
          <w:ilvl w:val="0"/>
          <w:numId w:val="1001"/>
        </w:numPr>
        <w:pStyle w:val="Compact"/>
      </w:pPr>
      <w:r>
        <w:rPr>
          <w:bCs/>
          <w:b/>
        </w:rPr>
        <w:t xml:space="preserve">Design &amp; Modeling:</w:t>
      </w:r>
      <w:r>
        <w:t xml:space="preserve"> </w:t>
      </w:r>
      <w:r>
        <w:t xml:space="preserve">Develop a hybrid renewable energy system (solar-wind-biomass) optimized for Dakar’s average irradiance (5.8 kWh/m²/day), wind speeds (10–15 km/h), and organic waste streams from markets like HLM.</w:t>
      </w:r>
    </w:p>
    <w:p>
      <w:pPr>
        <w:numPr>
          <w:ilvl w:val="0"/>
          <w:numId w:val="1001"/>
        </w:numPr>
        <w:pStyle w:val="Compact"/>
      </w:pPr>
      <w:r>
        <w:rPr>
          <w:bCs/>
          <w:b/>
        </w:rPr>
        <w:t xml:space="preserve">Cost-Benefit Analysis:</w:t>
      </w:r>
      <w:r>
        <w:t xml:space="preserve"> </w:t>
      </w:r>
      <w:r>
        <w:t xml:space="preserve">Evaluate lifecycle costs against diesel alternatives using Dakar-specific data, prioritizing local material sourcing to reduce import dependency.</w:t>
      </w:r>
    </w:p>
    <w:p>
      <w:pPr>
        <w:numPr>
          <w:ilvl w:val="0"/>
          <w:numId w:val="1001"/>
        </w:numPr>
        <w:pStyle w:val="Compact"/>
      </w:pPr>
      <w:r>
        <w:rPr>
          <w:bCs/>
          <w:b/>
        </w:rPr>
        <w:t xml:space="preserve">Community Integration:</w:t>
      </w:r>
      <w:r>
        <w:t xml:space="preserve"> </w:t>
      </w:r>
      <w:r>
        <w:t xml:space="preserve">Co-design a modular system for community water pumps in informal settlements, ensuring maintenance capacity for local technicians.</w:t>
      </w:r>
    </w:p>
    <w:p>
      <w:pPr>
        <w:numPr>
          <w:ilvl w:val="0"/>
          <w:numId w:val="1001"/>
        </w:numPr>
        <w:pStyle w:val="Compact"/>
      </w:pPr>
      <w:r>
        <w:rPr>
          <w:bCs/>
          <w:b/>
        </w:rPr>
        <w:t xml:space="preserve">Policy Framework:</w:t>
      </w:r>
      <w:r>
        <w:t xml:space="preserve"> </w:t>
      </w:r>
      <w:r>
        <w:t xml:space="preserve">Propose an operational model aligning with Dakar’s Climate Action Plan and Senegalese industrial regulations to enable city-wide replication.</w:t>
      </w:r>
    </w:p>
    <w:bookmarkEnd w:id="22"/>
    <w:bookmarkStart w:id="23" w:name="literature-review-gaps-in-dakar-context"/>
    <w:p>
      <w:pPr>
        <w:pStyle w:val="Heading2"/>
      </w:pPr>
      <w:r>
        <w:t xml:space="preserve">Literature Review: Gaps in Dakar Context</w:t>
      </w:r>
    </w:p>
    <w:p>
      <w:pPr>
        <w:pStyle w:val="FirstParagraph"/>
      </w:pPr>
      <w:r>
        <w:t xml:space="preserve">Existing studies on renewable energy in West Africa focus on rural off-grid solutions (e.g., Burkina Faso solar microgrids), neglecting the complex demands of urban centers like **Senegal Dakar**. Research by the African Development Bank (2022) highlights Dakar’s high cooling loads and dust accumulation as unaddressed barriers to solar efficiency. Similarly, a UCAD (University Cheikh Anta Diop) study (2023) notes that 78% of energy projects fail due to inadequate community engagement. This thesis bridges these gaps by centering on Dakar-specific engineering constraints—such as coastal salinity corroding equipment—and leveraging the city’s existing informal waste economy, where over 1,500 tons of organic waste are generated daily.</w:t>
      </w:r>
    </w:p>
    <w:bookmarkEnd w:id="23"/>
    <w:bookmarkStart w:id="24" w:name="methodology"/>
    <w:p>
      <w:pPr>
        <w:pStyle w:val="Heading2"/>
      </w:pPr>
      <w:r>
        <w:t xml:space="preserve">Methodology</w:t>
      </w:r>
    </w:p>
    <w:p>
      <w:pPr>
        <w:pStyle w:val="FirstParagraph"/>
      </w:pPr>
      <w:r>
        <w:t xml:space="preserve">The research employs a mixed-methods approach grounded in Dakar’s reality:</w:t>
      </w:r>
    </w:p>
    <w:p>
      <w:pPr>
        <w:numPr>
          <w:ilvl w:val="0"/>
          <w:numId w:val="1002"/>
        </w:numPr>
        <w:pStyle w:val="Compact"/>
      </w:pPr>
      <w:r>
        <w:rPr>
          <w:bCs/>
          <w:b/>
        </w:rPr>
        <w:t xml:space="preserve">Field Assessment (Months 1–3):</w:t>
      </w:r>
      <w:r>
        <w:t xml:space="preserve"> </w:t>
      </w:r>
      <w:r>
        <w:t xml:space="preserve">Partner with SICAP (Dakar’s energy utility) to map energy demand hotspots and waste generation points across 5 urban zones.</w:t>
      </w:r>
    </w:p>
    <w:p>
      <w:pPr>
        <w:numPr>
          <w:ilvl w:val="0"/>
          <w:numId w:val="1002"/>
        </w:numPr>
        <w:pStyle w:val="Compact"/>
      </w:pPr>
      <w:r>
        <w:rPr>
          <w:bCs/>
          <w:b/>
        </w:rPr>
        <w:t xml:space="preserve">Engineering Design (Months 4–8):</w:t>
      </w:r>
      <w:r>
        <w:t xml:space="preserve"> </w:t>
      </w:r>
      <w:r>
        <w:t xml:space="preserve">Use ANSYS Fluent for fluid dynamics modeling of dust-resistant solar panels and MATLAB Simulink for hybrid system simulation under Dakar’s weather patterns.</w:t>
      </w:r>
    </w:p>
    <w:p>
      <w:pPr>
        <w:numPr>
          <w:ilvl w:val="0"/>
          <w:numId w:val="1002"/>
        </w:numPr>
        <w:pStyle w:val="Compact"/>
      </w:pPr>
      <w:r>
        <w:rPr>
          <w:bCs/>
          <w:b/>
        </w:rPr>
        <w:t xml:space="preserve">Stakeholder Workshops (Months 6–9):</w:t>
      </w:r>
      <w:r>
        <w:t xml:space="preserve"> </w:t>
      </w:r>
      <w:r>
        <w:t xml:space="preserve">Collaborate with local *marchands* (market vendors), community leaders, and the Ministry of Energy to refine technical specifications based on practical usability.</w:t>
      </w:r>
    </w:p>
    <w:p>
      <w:pPr>
        <w:numPr>
          <w:ilvl w:val="0"/>
          <w:numId w:val="1002"/>
        </w:numPr>
        <w:pStyle w:val="Compact"/>
      </w:pPr>
      <w:r>
        <w:rPr>
          <w:bCs/>
          <w:b/>
        </w:rPr>
        <w:t xml:space="preserve">Pilot Deployment (Months 10–12):</w:t>
      </w:r>
      <w:r>
        <w:t xml:space="preserve"> </w:t>
      </w:r>
      <w:r>
        <w:t xml:space="preserve">Install a 5kW prototype at Dakar’s Thiaroye market, monitored via IoT sensors for performance data on energy yield and maintenance needs.</w:t>
      </w:r>
    </w:p>
    <w:bookmarkEnd w:id="24"/>
    <w:bookmarkStart w:id="25" w:name="expected-contributions"/>
    <w:p>
      <w:pPr>
        <w:pStyle w:val="Heading2"/>
      </w:pPr>
      <w:r>
        <w:t xml:space="preserve">Expected Contributions</w:t>
      </w:r>
    </w:p>
    <w:p>
      <w:pPr>
        <w:pStyle w:val="FirstParagraph"/>
      </w:pPr>
      <w:r>
        <w:t xml:space="preserve">This **Thesis Proposal** will deliver actionable outcomes for **Senegal Dakar**:</w:t>
      </w:r>
    </w:p>
    <w:p>
      <w:pPr>
        <w:numPr>
          <w:ilvl w:val="0"/>
          <w:numId w:val="1003"/>
        </w:numPr>
        <w:pStyle w:val="Compact"/>
      </w:pPr>
      <w:r>
        <w:t xml:space="preserve">A scalable mechanical design template for urban renewable systems, reducing installation costs by 35% compared to current diesel-dependent alternatives.</w:t>
      </w:r>
    </w:p>
    <w:p>
      <w:pPr>
        <w:numPr>
          <w:ilvl w:val="0"/>
          <w:numId w:val="1003"/>
        </w:numPr>
        <w:pStyle w:val="Compact"/>
      </w:pPr>
      <w:r>
        <w:t xml:space="preserve">Training modules for *techniciens* in Dakar to maintain solar-wind units using locally available parts, fostering a skilled workforce aligned with Senegal’s "Green Jobs" initiative.</w:t>
      </w:r>
    </w:p>
    <w:p>
      <w:pPr>
        <w:numPr>
          <w:ilvl w:val="0"/>
          <w:numId w:val="1003"/>
        </w:numPr>
        <w:pStyle w:val="Compact"/>
      </w:pPr>
      <w:r>
        <w:t xml:space="preserve">A policy brief advocating for tax incentives on renewable equipment manufacturing in Dakar’s industrial zones (e.g., Keur Massar), directly supporting the city’s 2050 carbon neutrality target.</w:t>
      </w:r>
    </w:p>
    <w:bookmarkEnd w:id="25"/>
    <w:bookmarkStart w:id="26" w:name="X90b238412d91b1933fdaa5d08153a7fa9e8681a"/>
    <w:p>
      <w:pPr>
        <w:pStyle w:val="Heading2"/>
      </w:pPr>
      <w:r>
        <w:t xml:space="preserve">Significance of the Mechanical Engineer's Role</w:t>
      </w:r>
    </w:p>
    <w:p>
      <w:pPr>
        <w:pStyle w:val="FirstParagraph"/>
      </w:pPr>
      <w:r>
        <w:t xml:space="preserve">The **Mechanical Engineer** is pivotal in translating global sustainability frameworks into tangible Dakar solutions. Unlike theoretical models, this work demands engineering ingenuity to navigate Dakar’s realities: monsoon-season flooding affecting infrastructure stability, high humidity accelerating equipment degradation, and limited capital for large-scale projects. The proposed system prioritizes modularity—allowing incremental expansion as communities fund additional units through energy savings—ensuring long-term viability without external aid dependency. This embodies the evolving role of the modern **Mechanical Engineer**: not just a designer but a community collaborator who embeds local knowledge into technical solutions.</w:t>
      </w:r>
    </w:p>
    <w:bookmarkEnd w:id="26"/>
    <w:bookmarkStart w:id="27" w:name="timeline-and-feasibility"/>
    <w:p>
      <w:pPr>
        <w:pStyle w:val="Heading2"/>
      </w:pPr>
      <w:r>
        <w:t xml:space="preserve">Timeline and Feasibility</w:t>
      </w:r>
    </w:p>
    <w:p>
      <w:pPr>
        <w:pStyle w:val="FirstParagraph"/>
      </w:pPr>
      <w:r>
        <w:t xml:space="preserve">The 14-month research plan aligns with Dakar’s seasonal cycles, avoiding monsoon disruption during fieldwork. Partnerships with UCAD’s Engineering School and the Senegalese Agency for Renewable Energy (ASER) provide access to labs, data, and community networks. Budgetary requirements ($15,000) will leverage existing university infrastructure, minimizing costs while maximizing local impact—directly addressing Dakar’s need for low-cost innovation.</w:t>
      </w:r>
    </w:p>
    <w:bookmarkEnd w:id="27"/>
    <w:bookmarkStart w:id="28" w:name="conclusion"/>
    <w:p>
      <w:pPr>
        <w:pStyle w:val="Heading2"/>
      </w:pPr>
      <w:r>
        <w:t xml:space="preserve">Conclusion</w:t>
      </w:r>
    </w:p>
    <w:p>
      <w:pPr>
        <w:pStyle w:val="FirstParagraph"/>
      </w:pPr>
      <w:r>
        <w:t xml:space="preserve">Dakar’s future as a sustainable African metropolis hinges on engineering solutions that resonate with its cultural and environmental context. This **Thesis Proposal** positions the **Mechanical Engineer** as a catalyst for change, moving beyond generic renewable models to create systems that thrive within Dakar’s unique urban fabric. By focusing on integrated energy-water-waste management in **Senegal Dakar**, the research promises not only technical innovation but also economic empowerment for marginalized communities. The outcomes will equip future mechanical engineers with a replicable framework for urban resilience across West Africa, proving that sustainable development begins at the local level—where every watt of solar power generated in Dakar paves the way for a more equitable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Energy Solutions for Urban Resilience in Senegal Dakar</dc:title>
  <dc:creator/>
  <dc:language>en</dc:language>
  <cp:keywords/>
  <dcterms:created xsi:type="dcterms:W3CDTF">2026-07-13T12:25:21Z</dcterms:created>
  <dcterms:modified xsi:type="dcterms:W3CDTF">2026-07-13T12:25:21Z</dcterms:modified>
</cp:coreProperties>
</file>

<file path=docProps/custom.xml><?xml version="1.0" encoding="utf-8"?>
<Properties xmlns="http://schemas.openxmlformats.org/officeDocument/2006/custom-properties" xmlns:vt="http://schemas.openxmlformats.org/officeDocument/2006/docPropsVTypes"/>
</file>