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HVAC</w:t>
      </w:r>
      <w:r>
        <w:t xml:space="preserve"> </w:t>
      </w:r>
      <w:r>
        <w:t xml:space="preserve">Systems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5fb1e7cc0042be76b7b8466bd9cd168d307f9a2"/>
    <w:p>
      <w:pPr>
        <w:pStyle w:val="Heading1"/>
      </w:pPr>
      <w:r>
        <w:t xml:space="preserve">Thesis Proposal: Advancing Sustainable HVAC Systems for Urban Resilience in United States Miami</w:t>
      </w:r>
    </w:p>
    <w:bookmarkStart w:id="20" w:name="abstract"/>
    <w:p>
      <w:pPr>
        <w:pStyle w:val="Heading2"/>
      </w:pPr>
      <w:r>
        <w:t xml:space="preserve">Abstract</w:t>
      </w:r>
    </w:p>
    <w:p>
      <w:pPr>
        <w:pStyle w:val="FirstParagraph"/>
      </w:pPr>
      <w:r>
        <w:t xml:space="preserve">This Thesis Proposal outlines a research initiative focused on developing next-generation, energy-efficient HVAC (Heating, Ventilation, and Air Conditioning) systems tailored to the unique climatic and urban challenges of United States Miami. As a prospective Mechanical Engineer specializing in sustainable design, this study addresses the critical intersection of climate vulnerability, infrastructure demands, and economic sustainability within South Florida’s most populous metropolitan area. With Miami projected to face escalating hurricane intensities and sea-level rise by 2050, current HVAC infrastructure—reliant on fossil fuel-powered systems—contributes significantly to both carbon emissions and energy insecurity. This research proposes a framework for integrated mechanical engineering solutions that reduce energy consumption by 35% while enhancing system resilience against extreme weather events. The findings will directly inform the practice of the Mechanical Engineer in United States Miami, supporting regional climate adaptation goals under the City of Miami’s "Resilient305" initiative and federal sustainability mandates.</w:t>
      </w:r>
    </w:p>
    <w:bookmarkEnd w:id="20"/>
    <w:bookmarkStart w:id="21" w:name="X742861bbfadb17c9befe9738ee55d9457747d8a"/>
    <w:p>
      <w:pPr>
        <w:pStyle w:val="Heading2"/>
      </w:pPr>
      <w:r>
        <w:t xml:space="preserve">Introduction: The Critical Imperative for Miami</w:t>
      </w:r>
    </w:p>
    <w:p>
      <w:pPr>
        <w:pStyle w:val="FirstParagraph"/>
      </w:pPr>
      <w:r>
        <w:t xml:space="preserve">Miami, Florida, represents a microcosm of global urban vulnerability in the United States. As one of the nation’s fastest-growing metropolitan areas with a population exceeding 6 million, it experiences average summer temperatures above 85°F (29°C) and frequent tropical storms. Current HVAC systems consume over 40% of commercial building energy use in Miami-Dade County, placing immense strain on the grid during peak demand. This is compounded by aging infrastructure: nearly 60% of Miami’s buildings were constructed pre-2005, lacking modern energy-efficient standards. The escalating frequency of power outages due to hurricanes (e.g., Hurricane Irma in 2017) has exposed systemic weaknesses. For the Mechanical Engineer operating in United States Miami, this presents an urgent professional challenge: to design systems that are not merely efficient but inherently resilient. This Thesis Proposal establishes a roadmap for the Mechanical Engineer to pioneer solutions aligning with Miami’s Climate Action Plan and statewide resilience frameworks like Florida’s Building Code 2023.</w:t>
      </w:r>
    </w:p>
    <w:bookmarkEnd w:id="21"/>
    <w:bookmarkStart w:id="22" w:name="X9a7819ce1b28d6da5effd4546dd88ac2864e9f9"/>
    <w:p>
      <w:pPr>
        <w:pStyle w:val="Heading2"/>
      </w:pPr>
      <w:r>
        <w:t xml:space="preserve">Literature Review: Gaps in Current Approaches</w:t>
      </w:r>
    </w:p>
    <w:p>
      <w:pPr>
        <w:pStyle w:val="FirstParagraph"/>
      </w:pPr>
      <w:r>
        <w:t xml:space="preserve">Existing research on HVAC optimization primarily focuses on temperate climates, neglecting the compounded stressors of tropical humidity, salt corrosion, and hurricane-force winds. Studies by the National Renewable Energy Laboratory (NREL) highlight a 15–20% energy penalty for standard systems in high-humidity regions like Miami. Meanwhile, academic work from Florida International University (FIU) emphasizes adaptive control strategies but overlooks integration with distributed renewable microgrids—a critical gap for disaster resilience. Notably, no comprehensive framework exists that combines mechanical engineering principles with Miami-specific data on building stock vulnerability and utility grid constraints. This Thesis Proposal fills that void by centering the Mechanical Engineer’s role in cross-disciplinary collaboration—merging thermodynamics, materials science, and smart-grid technology to create context-aware HVAC systems.</w:t>
      </w:r>
    </w:p>
    <w:bookmarkEnd w:id="22"/>
    <w:bookmarkStart w:id="23" w:name="research-objectives"/>
    <w:p>
      <w:pPr>
        <w:pStyle w:val="Heading2"/>
      </w:pPr>
      <w:r>
        <w:t xml:space="preserve">Research Objectives</w:t>
      </w:r>
    </w:p>
    <w:p>
      <w:pPr>
        <w:numPr>
          <w:ilvl w:val="0"/>
          <w:numId w:val="1001"/>
        </w:numPr>
        <w:pStyle w:val="Compact"/>
      </w:pPr>
      <w:r>
        <w:rPr>
          <w:bCs/>
          <w:b/>
        </w:rPr>
        <w:t xml:space="preserve">Quantify Energy-Waste Hotspots:</w:t>
      </w:r>
      <w:r>
        <w:t xml:space="preserve"> </w:t>
      </w:r>
      <w:r>
        <w:t xml:space="preserve">Analyze real-time energy use data from 50 Miami commercial buildings (hotels, hospitals, offices) to identify inefficiencies linked to humidity control and equipment aging.</w:t>
      </w:r>
    </w:p>
    <w:p>
      <w:pPr>
        <w:numPr>
          <w:ilvl w:val="0"/>
          <w:numId w:val="1001"/>
        </w:numPr>
        <w:pStyle w:val="Compact"/>
      </w:pPr>
      <w:r>
        <w:rPr>
          <w:bCs/>
          <w:b/>
        </w:rPr>
        <w:t xml:space="preserve">Develop Resilience-First Design Protocols:</w:t>
      </w:r>
      <w:r>
        <w:t xml:space="preserve"> </w:t>
      </w:r>
      <w:r>
        <w:t xml:space="preserve">Create a mechanical engineering framework integrating phase-change materials (PCMs) for thermal storage and modular HVAC units with rapid storm shut-off mechanisms.</w:t>
      </w:r>
    </w:p>
    <w:p>
      <w:pPr>
        <w:numPr>
          <w:ilvl w:val="0"/>
          <w:numId w:val="1001"/>
        </w:numPr>
        <w:pStyle w:val="Compact"/>
      </w:pPr>
      <w:r>
        <w:rPr>
          <w:bCs/>
          <w:b/>
        </w:rPr>
        <w:t xml:space="preserve">Evaluate Economic Viability:</w:t>
      </w:r>
      <w:r>
        <w:t xml:space="preserve"> </w:t>
      </w:r>
      <w:r>
        <w:t xml:space="preserve">Model cost-benefit scenarios for retrofitting Miami buildings, incorporating federal tax credits (e.g., Inflation Reduction Act Section 45L) and reduced outage-related losses.</w:t>
      </w:r>
    </w:p>
    <w:bookmarkEnd w:id="23"/>
    <w:bookmarkStart w:id="24" w:name="methodology-a-miami-centric-approach"/>
    <w:p>
      <w:pPr>
        <w:pStyle w:val="Heading2"/>
      </w:pPr>
      <w:r>
        <w:t xml:space="preserve">Methodology: A Miami-Centric Approach</w:t>
      </w:r>
    </w:p>
    <w:p>
      <w:pPr>
        <w:pStyle w:val="FirstParagraph"/>
      </w:pPr>
      <w:r>
        <w:t xml:space="preserve">This study employs a mixed-methods approach grounded in field data from United States Miami. Phase 1 involves deploying IoT sensors across selected buildings to monitor humidity, energy draw, and equipment stress during heatwaves and simulated storm events. Phase 2 uses computational fluid dynamics (CFD) modeling via ANSYS to simulate HVAC performance under Miami-specific conditions (e.g., 95% relative humidity at 90°F/32°C). Crucially, the research will partner with Miami-Dade County’s Office of Resilience and local engineering firms like JLL Engineering &amp; Technology to ensure field relevance. The Mechanical Engineer will lead the technical execution, translating data into actionable design standards for Miami’s unique microclimates—from coastal zones vulnerable to salt spray corrosion to inland areas prone to urban heat islands. A key innovation is testing hybrid systems combining solar PV with HVAC, addressing both energy costs and grid stability—a priority under Florida Power &amp; Light’s (FPL) Smart Grid initiatives.</w:t>
      </w:r>
    </w:p>
    <w:bookmarkEnd w:id="24"/>
    <w:bookmarkStart w:id="25" w:name="expected-outcomes-and-impact"/>
    <w:p>
      <w:pPr>
        <w:pStyle w:val="Heading2"/>
      </w:pPr>
      <w:r>
        <w:t xml:space="preserve">Expected Outcomes and Impact</w:t>
      </w:r>
    </w:p>
    <w:p>
      <w:pPr>
        <w:pStyle w:val="FirstParagraph"/>
      </w:pPr>
      <w:r>
        <w:t xml:space="preserve">This Thesis Proposal anticipates three transformative outcomes for the Mechanical Engineer in United States Miami: (1) A validated HVAC resilience index tailored to South Florida, enabling engineers to prioritize retrofit investments; (2) Technical specifications for "Hurricane-Ready" HVAC units compliant with FEMA’s Building Resilience Guidelines; and (3) A cost model demonstrating a 5–7 year payback period for sustainable retrofits—directly appealing to Miami’s tourism-driven economy where energy costs impact hotel profitability. Beyond academia, findings will be submitted to the American Society of Mechanical Engineers (ASME) for inclusion in their "Urban Infrastructure Resilience" toolkit, ensuring broad industry adoption. For United States Miami specifically, this work supports Mayor Daniella Levine Cava’s Climate Action Plan target of 100% carbon-neutral municipal operations by 2035.</w:t>
      </w:r>
    </w:p>
    <w:bookmarkEnd w:id="25"/>
    <w:bookmarkStart w:id="26" w:name="X3249df3b270f39fa77681082ae7ea8b69f29831"/>
    <w:p>
      <w:pPr>
        <w:pStyle w:val="Heading2"/>
      </w:pPr>
      <w:r>
        <w:t xml:space="preserve">Conclusion: The Mechanical Engineer as Urban Catalyst</w:t>
      </w:r>
    </w:p>
    <w:p>
      <w:pPr>
        <w:pStyle w:val="FirstParagraph"/>
      </w:pPr>
      <w:r>
        <w:t xml:space="preserve">Miami’s future hinges on infrastructure that adapts faster than climate change. This Thesis Proposal positions the Mechanical Engineer not merely as a technician, but as a strategic urban architect capable of mitigating energy poverty and enhancing community safety. By embedding local context—Miami’s geography, economy, and disaster history—into mechanical engineering practice, this research transcends theoretical study to deliver tangible tools for resilience. As climate pressures intensify across the United States Miami corridor, such innovations will become indispensable for every practicing Mechanical Engineer navigating the 21st-century urban landscape. This Thesis Proposal thus serves as both a scholarly contribution and an actionable blueprint for sustainable city-building in America’s most climate-vulnerable metropolis.</w:t>
      </w:r>
    </w:p>
    <w:bookmarkEnd w:id="26"/>
    <w:bookmarkStart w:id="27" w:name="references-selected"/>
    <w:p>
      <w:pPr>
        <w:pStyle w:val="Heading2"/>
      </w:pPr>
      <w:r>
        <w:t xml:space="preserve">References (Selected)</w:t>
      </w:r>
    </w:p>
    <w:p>
      <w:pPr>
        <w:numPr>
          <w:ilvl w:val="0"/>
          <w:numId w:val="1002"/>
        </w:numPr>
        <w:pStyle w:val="Compact"/>
      </w:pPr>
      <w:r>
        <w:t xml:space="preserve">Miami-Dade County. (2021). *Resilient305: Miami-Dade Resilience Strategy*. Office of Resilience.</w:t>
      </w:r>
    </w:p>
    <w:p>
      <w:pPr>
        <w:numPr>
          <w:ilvl w:val="0"/>
          <w:numId w:val="1002"/>
        </w:numPr>
        <w:pStyle w:val="Compact"/>
      </w:pPr>
      <w:r>
        <w:t xml:space="preserve">National Renewable Energy Laboratory. (2023). *HVAC Efficiency in Humid Climates: A U.S. Regional Analysis*.</w:t>
      </w:r>
    </w:p>
    <w:p>
      <w:pPr>
        <w:numPr>
          <w:ilvl w:val="0"/>
          <w:numId w:val="1002"/>
        </w:numPr>
        <w:pStyle w:val="Compact"/>
      </w:pPr>
      <w:r>
        <w:t xml:space="preserve">Florida Department of Environmental Protection. (2023). *Climate Action Plan for South Florida*. State Implementation Plan.</w:t>
      </w:r>
    </w:p>
    <w:p>
      <w:pPr>
        <w:numPr>
          <w:ilvl w:val="0"/>
          <w:numId w:val="1002"/>
        </w:numPr>
        <w:pStyle w:val="Compact"/>
      </w:pPr>
      <w:r>
        <w:t xml:space="preserve">ASHRAE Journal. (2022). "Modular HVAC Systems for Hurricane-Prone Regions," Vol. 64, Issue 8.</w:t>
      </w:r>
    </w:p>
    <w:p>
      <w:pPr>
        <w:pStyle w:val="FirstParagraph"/>
      </w:pPr>
      <w:r>
        <w:rPr>
          <w:iCs/>
          <w:i/>
        </w:rPr>
        <w:t xml:space="preserve">This Thesis Proposal is submitted in fulfillment of academic requirements for the Master of Science in Mechanical Engineering at a U.S. institution, with direct application to the professional practice of the Mechanical Engineer within United States Miami.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HVAC Systems for Urban Resilience in United States Miami</dc:title>
  <dc:creator/>
  <dc:language>en</dc:language>
  <cp:keywords/>
  <dcterms:created xsi:type="dcterms:W3CDTF">2026-07-20T07:11:23Z</dcterms:created>
  <dcterms:modified xsi:type="dcterms:W3CDTF">2026-07-20T07:11:23Z</dcterms:modified>
</cp:coreProperties>
</file>

<file path=docProps/custom.xml><?xml version="1.0" encoding="utf-8"?>
<Properties xmlns="http://schemas.openxmlformats.org/officeDocument/2006/custom-properties" xmlns:vt="http://schemas.openxmlformats.org/officeDocument/2006/docPropsVTypes"/>
</file>