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Practices</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5727e4f7362b53882e7d4a3ad05b6318b22f312"/>
    <w:p>
      <w:pPr>
        <w:pStyle w:val="Heading1"/>
      </w:pPr>
      <w:r>
        <w:t xml:space="preserve">Thesis Proposal: Development and Implementation of Energy-Efficient Retrofitting Systems for Industrial Facilities in Uzbekistan Tashkent</w:t>
      </w:r>
    </w:p>
    <w:bookmarkStart w:id="20" w:name="introduction"/>
    <w:p>
      <w:pPr>
        <w:pStyle w:val="Heading2"/>
      </w:pPr>
      <w:r>
        <w:t xml:space="preserve">1. Introduction</w:t>
      </w:r>
    </w:p>
    <w:p>
      <w:pPr>
        <w:pStyle w:val="FirstParagraph"/>
      </w:pPr>
      <w:r>
        <w:t xml:space="preserve">The rapidly evolving industrial landscape of Uzbekistan demands innovative engineering solutions to meet national sustainability goals outlined in the "Uzbekistan 2030" development strategy. As a leading hub for manufacturing, textiles, and energy production, Tashkent faces significant challenges related to energy consumption and infrastructure modernization. This Thesis Proposal outlines a comprehensive research project focused on</w:t>
      </w:r>
      <w:r>
        <w:t xml:space="preserve"> </w:t>
      </w:r>
      <w:r>
        <w:rPr>
          <w:bCs/>
          <w:b/>
        </w:rPr>
        <w:t xml:space="preserve">Mechanical Engineer</w:t>
      </w:r>
      <w:r>
        <w:t xml:space="preserve"> </w:t>
      </w:r>
      <w:r>
        <w:t xml:space="preserve">interventions designed specifically for Tashkent's industrial sector. The study addresses the urgent need to reduce energy intensity in aging factories while aligning with Uzbekistan's national commitment to carbon neutrality by 2050. The primary objective is to develop context-specific retrofitting frameworks that optimize thermal efficiency, machinery performance, and waste heat recovery within Tashkent-based industrial facilities.</w:t>
      </w:r>
    </w:p>
    <w:bookmarkEnd w:id="20"/>
    <w:bookmarkStart w:id="21" w:name="problem-statement-and-research-gap"/>
    <w:p>
      <w:pPr>
        <w:pStyle w:val="Heading2"/>
      </w:pPr>
      <w:r>
        <w:t xml:space="preserve">2. Problem Statement and Research Gap</w:t>
      </w:r>
    </w:p>
    <w:p>
      <w:pPr>
        <w:pStyle w:val="FirstParagraph"/>
      </w:pPr>
      <w:r>
        <w:t xml:space="preserve">Uzbekistan Tashkent currently relies on Soviet-era industrial infrastructure with energy consumption rates exceeding regional averages by 35% (Uzbekistan Energy Ministry, 2023). While global studies on energy efficiency exist, there is a critical absence of localized research addressing Tashkent's unique climatic conditions (hot summers, cold winters), industrial machinery composition (particularly textile and food processing equipment), and economic constraints. Existing mechanical engineering solutions developed for Western or East Asian contexts fail to account for Tashkent's specific operational environment. This gap represents a significant barrier to achieving Uzbekistan's target of reducing energy intensity by 25% by 2030. The proposed research directly targets this void by creating a</w:t>
      </w:r>
      <w:r>
        <w:t xml:space="preserve"> </w:t>
      </w:r>
      <w:r>
        <w:rPr>
          <w:bCs/>
          <w:b/>
        </w:rPr>
        <w:t xml:space="preserve">Mechanical Engineer</w:t>
      </w:r>
      <w:r>
        <w:t xml:space="preserve">-led methodology tailored for</w:t>
      </w:r>
      <w:r>
        <w:t xml:space="preserve"> </w:t>
      </w:r>
      <w:r>
        <w:rPr>
          <w:bCs/>
          <w:b/>
        </w:rPr>
        <w:t xml:space="preserve">Uzbekistan Tashkent</w:t>
      </w:r>
      <w:r>
        <w:t xml:space="preserve">.</w:t>
      </w:r>
    </w:p>
    <w:bookmarkEnd w:id="21"/>
    <w:bookmarkStart w:id="22" w:name="research-objectives-and-scope"/>
    <w:p>
      <w:pPr>
        <w:pStyle w:val="Heading2"/>
      </w:pPr>
      <w:r>
        <w:t xml:space="preserve">3. Research Objectives and Scope</w:t>
      </w:r>
    </w:p>
    <w:p>
      <w:pPr>
        <w:pStyle w:val="FirstParagraph"/>
      </w:pPr>
      <w:r>
        <w:t xml:space="preserve">This Thesis Proposal aims to achieve the following objectives:</w:t>
      </w:r>
    </w:p>
    <w:p>
      <w:pPr>
        <w:numPr>
          <w:ilvl w:val="0"/>
          <w:numId w:val="1001"/>
        </w:numPr>
        <w:pStyle w:val="Compact"/>
      </w:pPr>
      <w:r>
        <w:t xml:space="preserve">Conduct a comprehensive audit of energy consumption patterns across 15 representative industrial facilities in Tashkent (focusing on textile, food processing, and light manufacturing sectors).</w:t>
      </w:r>
    </w:p>
    <w:p>
      <w:pPr>
        <w:numPr>
          <w:ilvl w:val="0"/>
          <w:numId w:val="1001"/>
        </w:numPr>
        <w:pStyle w:val="Compact"/>
      </w:pPr>
      <w:r>
        <w:t xml:space="preserve">Develop a predictive model for energy optimization based on Tashkent-specific variables: seasonal temperature fluctuations, humidity levels, and machinery vintage.</w:t>
      </w:r>
    </w:p>
    <w:p>
      <w:pPr>
        <w:numPr>
          <w:ilvl w:val="0"/>
          <w:numId w:val="1001"/>
        </w:numPr>
        <w:pStyle w:val="Compact"/>
      </w:pPr>
      <w:r>
        <w:t xml:space="preserve">Design retrofitting solutions including smart thermal insulation systems and waste heat recovery units compatible with existing Tashkent factory infrastructure.</w:t>
      </w:r>
    </w:p>
    <w:p>
      <w:pPr>
        <w:numPr>
          <w:ilvl w:val="0"/>
          <w:numId w:val="1001"/>
        </w:numPr>
        <w:pStyle w:val="Compact"/>
      </w:pPr>
      <w:r>
        <w:t xml:space="preserve">Evaluate economic viability through cost-benefit analysis for implementation across Uzbekistan's industrial base.</w:t>
      </w:r>
    </w:p>
    <w:bookmarkEnd w:id="22"/>
    <w:bookmarkStart w:id="23" w:name="methodology-a-tashkent-centric-approach"/>
    <w:p>
      <w:pPr>
        <w:pStyle w:val="Heading2"/>
      </w:pPr>
      <w:r>
        <w:t xml:space="preserve">4. Methodology: A Tashkent-Centric Approach</w:t>
      </w:r>
    </w:p>
    <w:p>
      <w:pPr>
        <w:pStyle w:val="FirstParagraph"/>
      </w:pPr>
      <w:r>
        <w:t xml:space="preserve">The research employs a mixed-methods approach grounded in practical application within Tashkent. Phase 1 involves field data collection at three major industrial zones in Tashkent (Yunusabad, Chilanzar, and O'zbekiston districts) using IoT sensors to monitor real-time energy flow in critical machinery. This phase directly engages</w:t>
      </w:r>
      <w:r>
        <w:t xml:space="preserve"> </w:t>
      </w:r>
      <w:r>
        <w:rPr>
          <w:bCs/>
          <w:b/>
        </w:rPr>
        <w:t xml:space="preserve">Mechanical Engineer</w:t>
      </w:r>
      <w:r>
        <w:t xml:space="preserve"> </w:t>
      </w:r>
      <w:r>
        <w:t xml:space="preserve">teams from Tashkent-based enterprises like "UzTex" and "Toshkent Mashinasozligi" for technical validation. Phase 2 utilizes computational fluid dynamics (CFD) modeling calibrated with Tashkent's microclimate data to simulate retrofitting outcomes. Crucially, all solutions will be designed using locally available materials to ensure affordability – a key consideration for</w:t>
      </w:r>
      <w:r>
        <w:t xml:space="preserve"> </w:t>
      </w:r>
      <w:r>
        <w:rPr>
          <w:bCs/>
          <w:b/>
        </w:rPr>
        <w:t xml:space="preserve">Uzbekistan Tashkent</w:t>
      </w:r>
      <w:r>
        <w:t xml:space="preserve">'s industrial ecosystem. Phase 3 includes pilot implementation at two facilities in Tashkent, with ongoing performance monitoring by the research team.</w:t>
      </w:r>
    </w:p>
    <w:bookmarkEnd w:id="23"/>
    <w:bookmarkStart w:id="24" w:name="X94874a5a9e605173869a742b81f659b2bb83665"/>
    <w:p>
      <w:pPr>
        <w:pStyle w:val="Heading2"/>
      </w:pPr>
      <w:r>
        <w:t xml:space="preserve">5. Significance to Uzbekistan and Tashkent's Development</w:t>
      </w:r>
    </w:p>
    <w:p>
      <w:pPr>
        <w:pStyle w:val="FirstParagraph"/>
      </w:pPr>
      <w:r>
        <w:t xml:space="preserve">This research holds transformative potential for</w:t>
      </w:r>
      <w:r>
        <w:t xml:space="preserve"> </w:t>
      </w:r>
      <w:r>
        <w:rPr>
          <w:bCs/>
          <w:b/>
        </w:rPr>
        <w:t xml:space="preserve">Uzbekistan Tashkent</w:t>
      </w:r>
      <w:r>
        <w:t xml:space="preserve"> </w:t>
      </w:r>
      <w:r>
        <w:t xml:space="preserve">as a focal point for sustainable industrial growth. Successful implementation could reduce energy costs by 20-30% in participating facilities, directly supporting the "Green Economy" initiative under the Uzbekistan Development Program. For the</w:t>
      </w:r>
      <w:r>
        <w:t xml:space="preserve"> </w:t>
      </w:r>
      <w:r>
        <w:rPr>
          <w:bCs/>
          <w:b/>
        </w:rPr>
        <w:t xml:space="preserve">Mechanical Engineer</w:t>
      </w:r>
      <w:r>
        <w:t xml:space="preserve">, this work establishes a new professional paradigm: moving beyond theoretical design to creating deployable, culturally and economically appropriate solutions. The project will produce a publicly accessible technical manual for Tashkent factories, directly addressing the skill gap in sustainable engineering practices identified by Uzbekistan's Ministry of Industry and Innovative Development. Furthermore, the research methodology can be scaled to other industrial centers like Samarkand and Ferghana Valley.</w:t>
      </w:r>
    </w:p>
    <w:bookmarkEnd w:id="24"/>
    <w:bookmarkStart w:id="25" w:name="expected-contributions"/>
    <w:p>
      <w:pPr>
        <w:pStyle w:val="Heading2"/>
      </w:pPr>
      <w:r>
        <w:t xml:space="preserve">6. Expected Contributions</w:t>
      </w:r>
    </w:p>
    <w:p>
      <w:pPr>
        <w:pStyle w:val="FirstParagraph"/>
      </w:pPr>
      <w:r>
        <w:t xml:space="preserve">This Thesis Proposal delivers three distinct contributions:</w:t>
      </w:r>
    </w:p>
    <w:p>
      <w:pPr>
        <w:numPr>
          <w:ilvl w:val="0"/>
          <w:numId w:val="1002"/>
        </w:numPr>
        <w:pStyle w:val="Compact"/>
      </w:pPr>
      <w:r>
        <w:t xml:space="preserve">Technical**: A validated energy retrofitting framework for Tashkent's unique industrial context, incorporating local materials and operational norms.</w:t>
      </w:r>
    </w:p>
    <w:p>
      <w:pPr>
        <w:numPr>
          <w:ilvl w:val="0"/>
          <w:numId w:val="1002"/>
        </w:numPr>
        <w:pStyle w:val="Compact"/>
      </w:pPr>
      <w:r>
        <w:t xml:space="preserve">Educational**: A new curriculum module on "Sustainable Industrial Engineering in Central Asia" for Tashkent State Technical University (TSTU), training future</w:t>
      </w:r>
      <w:r>
        <w:t xml:space="preserve"> </w:t>
      </w:r>
      <w:r>
        <w:rPr>
          <w:bCs/>
          <w:b/>
        </w:rPr>
        <w:t xml:space="preserve">Mechanical Engineer</w:t>
      </w:r>
      <w:r>
        <w:t xml:space="preserve"> </w:t>
      </w:r>
      <w:r>
        <w:t xml:space="preserve">professionals to solve region-specific problems.</w:t>
      </w:r>
    </w:p>
    <w:p>
      <w:pPr>
        <w:numPr>
          <w:ilvl w:val="0"/>
          <w:numId w:val="1002"/>
        </w:numPr>
        <w:pStyle w:val="Compact"/>
      </w:pPr>
      <w:r>
        <w:t xml:space="preserve">Policy**: Evidence-based recommendations for Uzbekistan's Ministry of Energy to revise industrial energy standards, directly influencing national regulation in Tashkent and beyond.</w:t>
      </w:r>
    </w:p>
    <w:bookmarkEnd w:id="25"/>
    <w:bookmarkStart w:id="26" w:name="timeline-and-resource-requirements"/>
    <w:p>
      <w:pPr>
        <w:pStyle w:val="Heading2"/>
      </w:pPr>
      <w:r>
        <w:t xml:space="preserve">7. Timeline and Resource Requirements</w:t>
      </w:r>
    </w:p>
    <w:p>
      <w:pPr>
        <w:pStyle w:val="FirstParagraph"/>
      </w:pPr>
      <w:r>
        <w:t xml:space="preserve">The proposed research spans 18 months with the following key milestones:</w:t>
      </w:r>
    </w:p>
    <w:p>
      <w:pPr>
        <w:numPr>
          <w:ilvl w:val="0"/>
          <w:numId w:val="1003"/>
        </w:numPr>
        <w:pStyle w:val="Compact"/>
      </w:pPr>
      <w:r>
        <w:rPr>
          <w:bCs/>
          <w:b/>
        </w:rPr>
        <w:t xml:space="preserve">Months 1-3</w:t>
      </w:r>
      <w:r>
        <w:t xml:space="preserve">: Baseline energy audits across selected Tashkent facilities.</w:t>
      </w:r>
    </w:p>
    <w:p>
      <w:pPr>
        <w:numPr>
          <w:ilvl w:val="0"/>
          <w:numId w:val="1003"/>
        </w:numPr>
        <w:pStyle w:val="Compact"/>
      </w:pPr>
      <w:r>
        <w:rPr>
          <w:bCs/>
          <w:b/>
        </w:rPr>
        <w:t xml:space="preserve">Months 4-6</w:t>
      </w:r>
      <w:r>
        <w:t xml:space="preserve">: CFD modeling and retrofit design in collaboration with TSTU's Mechanical Engineering Department.</w:t>
      </w:r>
    </w:p>
    <w:p>
      <w:pPr>
        <w:numPr>
          <w:ilvl w:val="0"/>
          <w:numId w:val="1003"/>
        </w:numPr>
        <w:pStyle w:val="Compact"/>
      </w:pPr>
      <w:r>
        <w:rPr>
          <w:bCs/>
          <w:b/>
        </w:rPr>
        <w:t xml:space="preserve">Months 7-12</w:t>
      </w:r>
      <w:r>
        <w:t xml:space="preserve">: Pilot implementation and data collection at two Tashkent factories.</w:t>
      </w:r>
    </w:p>
    <w:p>
      <w:pPr>
        <w:numPr>
          <w:ilvl w:val="0"/>
          <w:numId w:val="1003"/>
        </w:numPr>
        <w:pStyle w:val="Compact"/>
      </w:pPr>
      <w:r>
        <w:rPr>
          <w:bCs/>
          <w:b/>
        </w:rPr>
        <w:t xml:space="preserve">Months 13-18</w:t>
      </w:r>
      <w:r>
        <w:t xml:space="preserve">: Data analysis, technical manual development, and policy recommendations for Uzbekistan stakeholders.</w:t>
      </w:r>
    </w:p>
    <w:p>
      <w:pPr>
        <w:pStyle w:val="FirstParagraph"/>
      </w:pPr>
      <w:r>
        <w:t xml:space="preserve">Required resources include access to Tashkent industrial sites (secured via partnerships with the Chamber of Commerce), IoT sensor kits, CFD software licenses through TSTU, and fieldwork support from 3 senior</w:t>
      </w:r>
      <w:r>
        <w:t xml:space="preserve"> </w:t>
      </w:r>
      <w:r>
        <w:rPr>
          <w:bCs/>
          <w:b/>
        </w:rPr>
        <w:t xml:space="preserve">Mechanical Engineer</w:t>
      </w:r>
      <w:r>
        <w:t xml:space="preserve"> </w:t>
      </w:r>
      <w:r>
        <w:t xml:space="preserve">professionals based in Uzbekistan Tashkent.</w:t>
      </w:r>
    </w:p>
    <w:bookmarkEnd w:id="26"/>
    <w:bookmarkStart w:id="27" w:name="conclusion"/>
    <w:p>
      <w:pPr>
        <w:pStyle w:val="Heading2"/>
      </w:pPr>
      <w:r>
        <w:t xml:space="preserve">8. Conclusion</w:t>
      </w:r>
    </w:p>
    <w:p>
      <w:pPr>
        <w:pStyle w:val="FirstParagraph"/>
      </w:pPr>
      <w:r>
        <w:t xml:space="preserve">This Thesis Proposal presents an urgent, actionable research agenda directly addressing the industrial energy crisis in Uzbekistan Tashkent. By centering the work on local context, it ensures that solutions are not only technically sound but also economically viable and culturally appropriate for the region. The integration of hands-on fieldwork in Tashkent's industrial zones guarantees that this project will produce immediately applicable knowledge for</w:t>
      </w:r>
      <w:r>
        <w:t xml:space="preserve"> </w:t>
      </w:r>
      <w:r>
        <w:rPr>
          <w:bCs/>
          <w:b/>
        </w:rPr>
        <w:t xml:space="preserve">Mechanical Engineer</w:t>
      </w:r>
      <w:r>
        <w:t xml:space="preserve"> </w:t>
      </w:r>
      <w:r>
        <w:t xml:space="preserve">practitioners operating within Uzbekistan's evolving economic landscape. Ultimately, this research will empower a new generation of engineers to drive sustainable industrial growth in Tashkent, contributing significantly to Uzbekistan's strategic goals while establishing a replicable model for Central Asia. The successful execution of this Thesis Proposal represents a critical step toward transforming</w:t>
      </w:r>
      <w:r>
        <w:t xml:space="preserve"> </w:t>
      </w:r>
      <w:r>
        <w:rPr>
          <w:bCs/>
          <w:b/>
        </w:rPr>
        <w:t xml:space="preserve">Uzbekistan Tashkent</w:t>
      </w:r>
      <w:r>
        <w:t xml:space="preserve"> </w:t>
      </w:r>
      <w:r>
        <w:t xml:space="preserve">from an energy-intensive industrial center into a regional exemplar of sustainable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Practices Through Mechanical Engineering in Uzbekistan Tashkent</dc:title>
  <dc:creator/>
  <dc:language>en</dc:language>
  <cp:keywords/>
  <dcterms:created xsi:type="dcterms:W3CDTF">2025-12-10T01:29:48Z</dcterms:created>
  <dcterms:modified xsi:type="dcterms:W3CDTF">2025-12-10T01:29:48Z</dcterms:modified>
</cp:coreProperties>
</file>

<file path=docProps/custom.xml><?xml version="1.0" encoding="utf-8"?>
<Properties xmlns="http://schemas.openxmlformats.org/officeDocument/2006/custom-properties" xmlns:vt="http://schemas.openxmlformats.org/officeDocument/2006/docPropsVTypes"/>
</file>