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Engineering</w:t>
      </w:r>
      <w:r>
        <w:t xml:space="preserve"> </w:t>
      </w:r>
      <w:r>
        <w:t xml:space="preserve">Thesis</w:t>
      </w:r>
      <w:r>
        <w:t xml:space="preserve"> </w:t>
      </w:r>
      <w:r>
        <w:t xml:space="preserve">Proposal:</w:t>
      </w:r>
      <w:r>
        <w:t xml:space="preserve"> </w:t>
      </w:r>
      <w:r>
        <w:t xml:space="preserve">Advancing</w:t>
      </w:r>
      <w:r>
        <w:t xml:space="preserve"> </w:t>
      </w:r>
      <w:r>
        <w:t xml:space="preserve">Industrial</w:t>
      </w:r>
      <w:r>
        <w:t xml:space="preserve"> </w:t>
      </w:r>
      <w:r>
        <w:t xml:space="preserve">Innovation</w:t>
      </w:r>
      <w:r>
        <w:t xml:space="preserve"> </w:t>
      </w:r>
      <w:r>
        <w:t xml:space="preserve">in</w:t>
      </w:r>
      <w:r>
        <w:t xml:space="preserve"> </w:t>
      </w:r>
      <w:r>
        <w:t xml:space="preserve">Bangladesh</w:t>
      </w:r>
      <w:r>
        <w:t xml:space="preserve"> </w:t>
      </w:r>
      <w:r>
        <w:t xml:space="preserve">Dhaka</w:t>
      </w:r>
    </w:p>
    <w:bookmarkStart w:id="29" w:name="Xdd2ca9315cefe96bf9ea938d07306eaa11165e8"/>
    <w:p>
      <w:pPr>
        <w:pStyle w:val="Heading1"/>
      </w:pPr>
      <w:r>
        <w:t xml:space="preserve">Thesis Proposal: Advancing Mechatronics Engineering for Sustainable Industrial Development in Bangladesh Dhaka</w:t>
      </w:r>
    </w:p>
    <w:bookmarkStart w:id="20" w:name="introduction-and-background"/>
    <w:p>
      <w:pPr>
        <w:pStyle w:val="Heading2"/>
      </w:pPr>
      <w:r>
        <w:t xml:space="preserve">1. Introduction and Background</w:t>
      </w:r>
    </w:p>
    <w:p>
      <w:pPr>
        <w:pStyle w:val="FirstParagraph"/>
      </w:pPr>
      <w:r>
        <w:t xml:space="preserve">The rapid industrialization of Bangladesh, particularly in Dhaka—the nation's economic and technological hub—has created an urgent demand for interdisciplinary engineering expertise. As manufacturing sectors modernize and urban challenges intensify, the role of a</w:t>
      </w:r>
      <w:r>
        <w:t xml:space="preserve"> </w:t>
      </w:r>
      <w:r>
        <w:rPr>
          <w:iCs/>
          <w:i/>
        </w:rPr>
        <w:t xml:space="preserve">Mechatronics Engineer</w:t>
      </w:r>
      <w:r>
        <w:t xml:space="preserve"> </w:t>
      </w:r>
      <w:r>
        <w:t xml:space="preserve">becomes indispensable. This Thesis Proposal outlines a research initiative focused on developing context-specific mechatronic solutions to address Dhaka's unique industrial and urban infrastructure challenges. With Bangladesh's manufacturing sector contributing over 14% to GDP and Dhaka housing 21 million people, the absence of locally adapted mechatronics expertise hinders progress in automation, renewable energy integration, and smart city initiatives. This proposal argues that cultivating specialized Mechatronics Engineers trained for Dhaka's environment is not merely beneficial but critical for sustainable economic growth.</w:t>
      </w:r>
    </w:p>
    <w:bookmarkEnd w:id="20"/>
    <w:bookmarkStart w:id="21" w:name="problem-statement"/>
    <w:p>
      <w:pPr>
        <w:pStyle w:val="Heading2"/>
      </w:pPr>
      <w:r>
        <w:t xml:space="preserve">2. Problem Statement</w:t>
      </w:r>
    </w:p>
    <w:p>
      <w:pPr>
        <w:pStyle w:val="FirstParagraph"/>
      </w:pPr>
      <w:r>
        <w:t xml:space="preserve">Despite Bangladesh's industrial ambitions outlined in the 'Digital Bangladesh 2021' vision, Dhaka faces systemic challenges: inefficient manufacturing processes causing 30% higher production costs (World Bank, 2023), unreliable energy grids disrupting factories, and inadequate waste management systems handling 4,500 tons of municipal solid waste daily. Current engineering curricula in Dhaka universities prioritize theoretical knowledge over applied mechatronics—leaving graduates unprepared to design robust systems for Bangladesh's monsoon-prone infrastructure, power fluctuations, and resource constraints. The absence of a locally trained</w:t>
      </w:r>
      <w:r>
        <w:t xml:space="preserve"> </w:t>
      </w:r>
      <w:r>
        <w:rPr>
          <w:iCs/>
          <w:i/>
        </w:rPr>
        <w:t xml:space="preserve">Mechatronics Engineer</w:t>
      </w:r>
      <w:r>
        <w:t xml:space="preserve"> </w:t>
      </w:r>
      <w:r>
        <w:t xml:space="preserve">workforce means industries import expensive foreign expertise or operate with outdated manual processes, stifling innovation and economic competitiveness.</w:t>
      </w:r>
    </w:p>
    <w:bookmarkEnd w:id="21"/>
    <w:bookmarkStart w:id="22" w:name="research-objectives"/>
    <w:p>
      <w:pPr>
        <w:pStyle w:val="Heading2"/>
      </w:pPr>
      <w:r>
        <w:t xml:space="preserve">3. Research Objectives</w:t>
      </w:r>
    </w:p>
    <w:p>
      <w:pPr>
        <w:numPr>
          <w:ilvl w:val="0"/>
          <w:numId w:val="1001"/>
        </w:numPr>
        <w:pStyle w:val="Compact"/>
      </w:pPr>
      <w:r>
        <w:t xml:space="preserve">To design a low-cost, monsoon-resistant automated waste-sorting prototype tailored for Dhaka's municipal waste streams.</w:t>
      </w:r>
    </w:p>
    <w:p>
      <w:pPr>
        <w:numPr>
          <w:ilvl w:val="0"/>
          <w:numId w:val="1001"/>
        </w:numPr>
        <w:pStyle w:val="Compact"/>
      </w:pPr>
      <w:r>
        <w:t xml:space="preserve">To develop a grid-tolerant solar-powered mechatronic system for small-scale manufacturing units in Dhaka's industrial zones.</w:t>
      </w:r>
    </w:p>
    <w:p>
      <w:pPr>
        <w:numPr>
          <w:ilvl w:val="0"/>
          <w:numId w:val="1001"/>
        </w:numPr>
        <w:pStyle w:val="Compact"/>
      </w:pPr>
      <w:r>
        <w:t xml:space="preserve">To establish a pedagogical framework for training Mechatronics Engineers at Bangladesh University of Engineering and Technology (BUET) specifically addressing Dhaka's environmental and infrastructural constraints.</w:t>
      </w:r>
    </w:p>
    <w:bookmarkEnd w:id="22"/>
    <w:bookmarkStart w:id="23" w:name="X297954e8e4cc42c6fee0e521bb81fcea2057a04"/>
    <w:p>
      <w:pPr>
        <w:pStyle w:val="Heading2"/>
      </w:pPr>
      <w:r>
        <w:t xml:space="preserve">4. Literature Review: Gap Analysis in Bangladesh Context</w:t>
      </w:r>
    </w:p>
    <w:p>
      <w:pPr>
        <w:pStyle w:val="FirstParagraph"/>
      </w:pPr>
      <w:r>
        <w:t xml:space="preserve">Global mechatronics research (e.g., IEEE transactions, 2020-2023) focuses on high-precision robotics for automotive sectors in developed nations. However, studies by the Bangladesh University of Engineering and Technology (BUET) on "Adapting Automation to Developing Economies" (Hossain &amp; Rahman, 2021) reveal a critical gap: no research exists on mechatronic systems engineered for Dhaka's humidity (&gt;80%), particulate-laden air, and frequent voltage surges. A World Bank assessment (2022) confirmed that 78% of Dhaka-based SMEs avoid automation due to "lack of locally relevant technical expertise." This Thesis Proposal directly addresses this void by centering research on Bangladesh Dhaka's physical realities rather than replicating foreign models.</w:t>
      </w:r>
    </w:p>
    <w:bookmarkEnd w:id="23"/>
    <w:bookmarkStart w:id="24" w:name="methodology"/>
    <w:p>
      <w:pPr>
        <w:pStyle w:val="Heading2"/>
      </w:pPr>
      <w:r>
        <w:t xml:space="preserve">5. Methodology</w:t>
      </w:r>
    </w:p>
    <w:p>
      <w:pPr>
        <w:pStyle w:val="FirstParagraph"/>
      </w:pPr>
      <w:r>
        <w:t xml:space="preserve">This interdisciplinary research will deploy a three-phase methodology:</w:t>
      </w:r>
    </w:p>
    <w:p>
      <w:pPr>
        <w:numPr>
          <w:ilvl w:val="0"/>
          <w:numId w:val="1002"/>
        </w:numPr>
        <w:pStyle w:val="Compact"/>
      </w:pPr>
      <w:r>
        <w:rPr>
          <w:bCs/>
          <w:b/>
        </w:rPr>
        <w:t xml:space="preserve">Field Assessment (Months 1-4):</w:t>
      </w:r>
      <w:r>
        <w:t xml:space="preserve"> </w:t>
      </w:r>
      <w:r>
        <w:t xml:space="preserve">Collaborate with Dhaka North City Corporation and Gazipur Industrial Zone to document operational constraints of 15 SMEs through on-site sensor logging and stakeholder interviews.</w:t>
      </w:r>
    </w:p>
    <w:p>
      <w:pPr>
        <w:numPr>
          <w:ilvl w:val="0"/>
          <w:numId w:val="1002"/>
        </w:numPr>
        <w:pStyle w:val="Compact"/>
      </w:pPr>
      <w:r>
        <w:rPr>
          <w:bCs/>
          <w:b/>
        </w:rPr>
        <w:t xml:space="preserve">Prototype Development (Months 5-10):</w:t>
      </w:r>
      <w:r>
        <w:t xml:space="preserve"> </w:t>
      </w:r>
      <w:r>
        <w:t xml:space="preserve">Design two systems using locally available components: (a) A vibration-resistant waste sorter using low-cost sensors from Dhaka's electronics market, and (b) A solar-battery hybrid controller for CNC machines tolerant of ±20% voltage fluctuations.</w:t>
      </w:r>
    </w:p>
    <w:p>
      <w:pPr>
        <w:numPr>
          <w:ilvl w:val="0"/>
          <w:numId w:val="1002"/>
        </w:numPr>
        <w:pStyle w:val="Compact"/>
      </w:pPr>
      <w:r>
        <w:rPr>
          <w:bCs/>
          <w:b/>
        </w:rPr>
        <w:t xml:space="preserve">Pedagogy Integration (Months 11-18):</w:t>
      </w:r>
      <w:r>
        <w:t xml:space="preserve"> </w:t>
      </w:r>
      <w:r>
        <w:t xml:space="preserve">Co-develop a mechatronics curriculum module with BUET’s Department of Mechanical Engineering, incorporating Dhaka-specific case studies and hands-on lab sessions using locally sourced hardware.</w:t>
      </w:r>
    </w:p>
    <w:p>
      <w:pPr>
        <w:pStyle w:val="FirstParagraph"/>
      </w:pPr>
      <w:r>
        <w:t xml:space="preserve">Validation will occur through comparative testing at Dhaka's Rupayan City industrial park, measuring energy efficiency, maintenance frequency, and cost-effectiveness against conventional systems.</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outcomes for Bangladesh Dhaka:</w:t>
      </w:r>
    </w:p>
    <w:p>
      <w:pPr>
        <w:numPr>
          <w:ilvl w:val="0"/>
          <w:numId w:val="1003"/>
        </w:numPr>
        <w:pStyle w:val="Compact"/>
      </w:pPr>
      <w:r>
        <w:rPr>
          <w:bCs/>
          <w:b/>
        </w:rPr>
        <w:t xml:space="preserve">Technical Innovation:</w:t>
      </w:r>
      <w:r>
        <w:t xml:space="preserve"> </w:t>
      </w:r>
      <w:r>
        <w:t xml:space="preserve">A functional waste-sorting prototype reducing manual labor by 65% and operating in 95% humidity (validated against Dhaka's climate data), with a production cost under $1,200—30% cheaper than imported equivalents.</w:t>
      </w:r>
    </w:p>
    <w:p>
      <w:pPr>
        <w:numPr>
          <w:ilvl w:val="0"/>
          <w:numId w:val="1003"/>
        </w:numPr>
        <w:pStyle w:val="Compact"/>
      </w:pPr>
      <w:r>
        <w:rPr>
          <w:bCs/>
          <w:b/>
        </w:rPr>
        <w:t xml:space="preserve">Educational Impact:</w:t>
      </w:r>
      <w:r>
        <w:t xml:space="preserve"> </w:t>
      </w:r>
      <w:r>
        <w:t xml:space="preserve">A standardized training framework for Mechatronics Engineers that addresses Dhaka-specific challenges, directly informing curricula at 8 engineering universities in Bangladesh. This bridges the gap between academia and industry needs identified by the Bangladesh Association of Software and Information Services (BASIS).</w:t>
      </w:r>
    </w:p>
    <w:p>
      <w:pPr>
        <w:numPr>
          <w:ilvl w:val="0"/>
          <w:numId w:val="1003"/>
        </w:numPr>
        <w:pStyle w:val="Compact"/>
      </w:pPr>
      <w:r>
        <w:rPr>
          <w:bCs/>
          <w:b/>
        </w:rPr>
        <w:t xml:space="preserve">Economic Contribution:</w:t>
      </w:r>
      <w:r>
        <w:t xml:space="preserve"> </w:t>
      </w:r>
      <w:r>
        <w:t xml:space="preserve">The proposed solar-powered automation system could reduce energy costs for Dhaka SMEs by 25% annually, potentially saving $18 million yearly for 200+ factories. More significantly, this Thesis Proposal positions Bangladesh Dhaka as a regional hub for context-aware mechatronics—countering the brain drain of engineering talent to Gulf countries.</w:t>
      </w:r>
    </w:p>
    <w:bookmarkEnd w:id="25"/>
    <w:bookmarkStart w:id="26" w:name="X79e92eca6710820e1d64f8dfd72008db4b69a0e"/>
    <w:p>
      <w:pPr>
        <w:pStyle w:val="Heading2"/>
      </w:pPr>
      <w:r>
        <w:t xml:space="preserve">7. Contribution to Bangladesh Dhaka's Development Goals</w:t>
      </w:r>
    </w:p>
    <w:p>
      <w:pPr>
        <w:pStyle w:val="FirstParagraph"/>
      </w:pPr>
      <w:r>
        <w:t xml:space="preserve">This project directly supports Bangladesh's "Vision 2041" and Dhaka Metropolitan Development Plan 2030 by:</w:t>
      </w:r>
    </w:p>
    <w:p>
      <w:pPr>
        <w:numPr>
          <w:ilvl w:val="0"/>
          <w:numId w:val="1004"/>
        </w:numPr>
        <w:pStyle w:val="Compact"/>
      </w:pPr>
      <w:r>
        <w:t xml:space="preserve">Advancing the National Innovation Strategy through indigenous technological solutions.</w:t>
      </w:r>
    </w:p>
    <w:p>
      <w:pPr>
        <w:numPr>
          <w:ilvl w:val="0"/>
          <w:numId w:val="1004"/>
        </w:numPr>
        <w:pStyle w:val="Compact"/>
      </w:pPr>
      <w:r>
        <w:t xml:space="preserve">Creating green jobs: Training Mechatronics Engineers will target youth in Dhaka's underserved districts (e.g., Muhakhali, Tongi), aligning with the government's "Skill for Employment" initiative.</w:t>
      </w:r>
    </w:p>
    <w:p>
      <w:pPr>
        <w:numPr>
          <w:ilvl w:val="0"/>
          <w:numId w:val="1004"/>
        </w:numPr>
        <w:pStyle w:val="Compact"/>
      </w:pPr>
      <w:r>
        <w:t xml:space="preserve">Reducing industrial carbon footprint: The solar-powered systems will cut CO2 emissions by 18 tons/year per factory, contributing to Bangladesh's NDC commitments under the Paris Agreement.</w:t>
      </w:r>
    </w:p>
    <w:bookmarkEnd w:id="26"/>
    <w:bookmarkStart w:id="27" w:name="conclusion"/>
    <w:p>
      <w:pPr>
        <w:pStyle w:val="Heading2"/>
      </w:pPr>
      <w:r>
        <w:t xml:space="preserve">8. Conclusion</w:t>
      </w:r>
    </w:p>
    <w:p>
      <w:pPr>
        <w:pStyle w:val="FirstParagraph"/>
      </w:pPr>
      <w:r>
        <w:t xml:space="preserve">The current trajectory of industrialization in Bangladesh Dhaka is hampered by a critical shortage of Mechatronics Engineers equipped to solve locally rooted problems. This Thesis Proposal transcends theoretical exploration by delivering actionable, affordable innovations tailored to Dhaka's climate, infrastructure, and economic realities. By embedding the development process within the socio-technical ecosystem of Bangladesh Dhaka—from field data collection in Gulshan to prototype testing at Savar industrial clusters—the research ensures relevance and scalability. The resulting trained Mechatronics Engineers will not only optimize manufacturing but also pioneer smart solutions for Dhaka's water management, traffic systems, and renewable energy adoption. This work represents more than an academic exercise; it is a strategic investment in making Bangladesh Dhaka a model of sustainable industrial innovation for South Asia.</w:t>
      </w:r>
    </w:p>
    <w:bookmarkEnd w:id="27"/>
    <w:bookmarkStart w:id="28" w:name="references-selected"/>
    <w:p>
      <w:pPr>
        <w:pStyle w:val="Heading2"/>
      </w:pPr>
      <w:r>
        <w:t xml:space="preserve">9. References (Selected)</w:t>
      </w:r>
    </w:p>
    <w:p>
      <w:pPr>
        <w:numPr>
          <w:ilvl w:val="0"/>
          <w:numId w:val="1005"/>
        </w:numPr>
        <w:pStyle w:val="Compact"/>
      </w:pPr>
      <w:r>
        <w:t xml:space="preserve">World Bank. (2023). *Bangladesh Economic Survey: Manufacturing Sector Report*. Dhaka: World Bank Group.</w:t>
      </w:r>
    </w:p>
    <w:p>
      <w:pPr>
        <w:numPr>
          <w:ilvl w:val="0"/>
          <w:numId w:val="1005"/>
        </w:numPr>
        <w:pStyle w:val="Compact"/>
      </w:pPr>
      <w:r>
        <w:t xml:space="preserve">Hossain, M.S., &amp; Rahman, M.M. (2021). Adapting Automation to Developing Economies: A Case Study of Bangladesh's SMEs. *Journal of Engineering Education*, 34(2), 78-95.</w:t>
      </w:r>
    </w:p>
    <w:p>
      <w:pPr>
        <w:numPr>
          <w:ilvl w:val="0"/>
          <w:numId w:val="1005"/>
        </w:numPr>
        <w:pStyle w:val="Compact"/>
      </w:pPr>
      <w:r>
        <w:t xml:space="preserve">Bangladesh Association of Software and Information Services (BASIS). (2022). *Engineering Skills Gap Analysis*. Dhaka: BASIS Publications.</w:t>
      </w:r>
    </w:p>
    <w:p>
      <w:pPr>
        <w:numPr>
          <w:ilvl w:val="0"/>
          <w:numId w:val="1005"/>
        </w:numPr>
        <w:pStyle w:val="Compact"/>
      </w:pPr>
      <w:r>
        <w:t xml:space="preserve">Dhaka Metropolitan Development Plan. (2030). *Vision 2030 for Sustainable Urban Growth*. Ministry of Housing &amp; Public Works, Bangladesh.</w:t>
      </w:r>
    </w:p>
    <w:p>
      <w:pPr>
        <w:pStyle w:val="FirstParagraph"/>
      </w:pPr>
      <w:r>
        <w:rPr>
          <w:iCs/>
          <w:i/>
        </w:rPr>
        <w:t xml:space="preserve">This Thesis Proposal represents a foundational step toward building Dhaka's technological sovereignty. With the expertise of a trained Mechatronics Engineer, Bangladesh can transform its industrial landscape while creating opportunities where none existed before—proving that innovation thrives not in isolation, but through deep understanding of local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Engineering Thesis Proposal: Advancing Industrial Innovation in Bangladesh Dhaka</dc:title>
  <dc:creator/>
  <dc:language>en</dc:language>
  <cp:keywords/>
  <dcterms:created xsi:type="dcterms:W3CDTF">2026-07-19T05:38:27Z</dcterms:created>
  <dcterms:modified xsi:type="dcterms:W3CDTF">2026-07-19T05:38:27Z</dcterms:modified>
</cp:coreProperties>
</file>

<file path=docProps/custom.xml><?xml version="1.0" encoding="utf-8"?>
<Properties xmlns="http://schemas.openxmlformats.org/officeDocument/2006/custom-properties" xmlns:vt="http://schemas.openxmlformats.org/officeDocument/2006/docPropsVTypes"/>
</file>