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9" w:name="X0abea6feb96755776bcb1e9c31df7983dd17187"/>
    <w:p>
      <w:pPr>
        <w:pStyle w:val="Heading1"/>
      </w:pPr>
      <w:r>
        <w:t xml:space="preserve">Thesis Proposal: Developing Adaptive Mechatronics Solutions for Industrial Automation in France Marseille</w:t>
      </w:r>
    </w:p>
    <w:bookmarkStart w:id="20" w:name="introduction-and-context"/>
    <w:p>
      <w:pPr>
        <w:pStyle w:val="Heading2"/>
      </w:pPr>
      <w:r>
        <w:t xml:space="preserve">Introduction and Context</w:t>
      </w:r>
    </w:p>
    <w:p>
      <w:pPr>
        <w:pStyle w:val="FirstParagraph"/>
      </w:pPr>
      <w:r>
        <w:t xml:space="preserve">The strategic industrial landscape of France Marseille presents unique opportunities and challenges for modern engineering innovation. As Europe's second-largest port city and a hub for advanced manufacturing, aerospace, and maritime technology, Marseille demands cutting-edge mechatronics solutions to optimize its industrial ecosystems. This Thesis Proposal outlines research to develop context-specific mechatronics engineering approaches tailored for the dynamic environment of France Marseille. The project addresses critical gaps in adaptive automation systems required by local industries facing increasing demands for energy efficiency, predictive maintenance, and seamless human-robot collaboration within Mediterranean manufacturing clusters.</w:t>
      </w:r>
    </w:p>
    <w:bookmarkEnd w:id="20"/>
    <w:bookmarkStart w:id="21" w:name="problem-statement"/>
    <w:p>
      <w:pPr>
        <w:pStyle w:val="Heading2"/>
      </w:pPr>
      <w:r>
        <w:t xml:space="preserve">Problem Statement</w:t>
      </w:r>
    </w:p>
    <w:p>
      <w:pPr>
        <w:pStyle w:val="FirstParagraph"/>
      </w:pPr>
      <w:r>
        <w:t xml:space="preserve">Current industrial automation systems deployed across Marseille's manufacturing sector—from shipyards like Chantiers de l'Atlantique to pharmaceutical facilities in the Euroméditerranée zone—suffer from inflexibility in adapting to variable production demands and environmental conditions unique to the southern French coastline. Traditional mechatronics solutions, often imported from German or Japanese manufacturers, lack optimization for Mediterranean climate variations (high humidity, temperature fluctuations) and require costly customization. This creates a significant productivity gap: Marseille's industrial output lags 18% behind national averages in automation efficiency (INSEE, 2023). As a prospective Mechatronics Engineer trained in European standards yet attuned to local industrial needs, this research directly addresses the urgent requirement for locally developed, climate-resilient mechatronic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System Design:</w:t>
      </w:r>
      <w:r>
        <w:t xml:space="preserve"> </w:t>
      </w:r>
      <w:r>
        <w:t xml:space="preserve">Develop a modular mechatronics framework specifically engineered for Marseille's industrial micro-climates and operational constraints.</w:t>
      </w:r>
    </w:p>
    <w:p>
      <w:pPr>
        <w:numPr>
          <w:ilvl w:val="0"/>
          <w:numId w:val="1001"/>
        </w:numPr>
        <w:pStyle w:val="Compact"/>
      </w:pPr>
      <w:r>
        <w:rPr>
          <w:bCs/>
          <w:b/>
        </w:rPr>
        <w:t xml:space="preserve">Predictive Maintenance Integration:</w:t>
      </w:r>
      <w:r>
        <w:t xml:space="preserve"> </w:t>
      </w:r>
      <w:r>
        <w:t xml:space="preserve">Implement AI-driven diagnostic algorithms using real-time sensor data from Marseille-based industrial partners (e.g., Thales Naval Systems, Dassault Systèmes facilities).</w:t>
      </w:r>
    </w:p>
    <w:p>
      <w:pPr>
        <w:numPr>
          <w:ilvl w:val="0"/>
          <w:numId w:val="1001"/>
        </w:numPr>
        <w:pStyle w:val="Compact"/>
      </w:pPr>
      <w:r>
        <w:rPr>
          <w:bCs/>
          <w:b/>
        </w:rPr>
        <w:t xml:space="preserve">Sustainability Optimization:</w:t>
      </w:r>
      <w:r>
        <w:t xml:space="preserve"> </w:t>
      </w:r>
      <w:r>
        <w:t xml:space="preserve">Engineer energy-efficient motion control systems targeting a 25% reduction in power consumption for automated workcells in Mediterranean conditions.</w:t>
      </w:r>
    </w:p>
    <w:p>
      <w:pPr>
        <w:numPr>
          <w:ilvl w:val="0"/>
          <w:numId w:val="1001"/>
        </w:numPr>
        <w:pStyle w:val="Compact"/>
      </w:pPr>
      <w:r>
        <w:rPr>
          <w:bCs/>
          <w:b/>
        </w:rPr>
        <w:t xml:space="preserve">Local Industry Collaboration:</w:t>
      </w:r>
      <w:r>
        <w:t xml:space="preserve"> </w:t>
      </w:r>
      <w:r>
        <w:t xml:space="preserve">Establish a prototype testing network with Marseille's industrial cluster (Marseille Proximité Industrielle) to validate solutions within regional operational contexts.</w:t>
      </w:r>
    </w:p>
    <w:bookmarkEnd w:id="22"/>
    <w:bookmarkStart w:id="23" w:name="X65c434b50873e7dd084e5db6fed3810898a5056"/>
    <w:p>
      <w:pPr>
        <w:pStyle w:val="Heading2"/>
      </w:pPr>
      <w:r>
        <w:t xml:space="preserve">Literature Review: Gaps in Current Mechatronics Research</w:t>
      </w:r>
    </w:p>
    <w:p>
      <w:pPr>
        <w:pStyle w:val="FirstParagraph"/>
      </w:pPr>
      <w:r>
        <w:t xml:space="preserve">Existing mechatronics research predominantly focuses on standardized environments in Northern Europe or Asia, neglecting Mediterranean industrial variables. While works by Prof. D. J. Lohmeyer (2021) on "Environmental Adaptation in Robotic Systems" provide foundational principles, no studies address humidity-induced sensor drift or salt-corrosion challenges endemic to Marseille's coastal industry. Similarly, the European MECHATRONICS 4.0 initiative (EU Horizon 2020) emphasizes digital twin technology but lacks case studies from Southern France. This research bridges that gap by grounding theoretical frameworks in Marseille's specific industrial ecology—where port logistics, seasonal tourism impacts on manufacturing schedules, and EU Green Deal compliance requirements create a uniquely complex operational matrix for Mechatronics Engineers.</w:t>
      </w:r>
    </w:p>
    <w:bookmarkEnd w:id="23"/>
    <w:bookmarkStart w:id="24" w:name="methodology"/>
    <w:p>
      <w:pPr>
        <w:pStyle w:val="Heading2"/>
      </w:pPr>
      <w:r>
        <w:t xml:space="preserve">Methodology</w:t>
      </w:r>
    </w:p>
    <w:p>
      <w:pPr>
        <w:pStyle w:val="FirstParagraph"/>
      </w:pPr>
      <w:r>
        <w:t xml:space="preserve">The proposed research employs a three-phase methodology combining academic rigor with Marseille-specific industrial engagement:</w:t>
      </w:r>
    </w:p>
    <w:p>
      <w:pPr>
        <w:numPr>
          <w:ilvl w:val="0"/>
          <w:numId w:val="1002"/>
        </w:numPr>
        <w:pStyle w:val="Compact"/>
      </w:pPr>
      <w:r>
        <w:rPr>
          <w:bCs/>
          <w:b/>
        </w:rPr>
        <w:t xml:space="preserve">Contextual Analysis (Months 1-4):</w:t>
      </w:r>
      <w:r>
        <w:t xml:space="preserve"> </w:t>
      </w:r>
      <w:r>
        <w:t xml:space="preserve">Collaborate with Aix-Marseille University's Institute of Electronics, Microelectronics and Nanotechnology (IEMN) and local industry partners to map environmental variables across key Marseille facilities. This includes deploying IoT sensor networks in industrial settings to collect humidity, temperature, and vibration data over six months.</w:t>
      </w:r>
    </w:p>
    <w:p>
      <w:pPr>
        <w:numPr>
          <w:ilvl w:val="0"/>
          <w:numId w:val="1002"/>
        </w:numPr>
        <w:pStyle w:val="Compact"/>
      </w:pPr>
      <w:r>
        <w:rPr>
          <w:bCs/>
          <w:b/>
        </w:rPr>
        <w:t xml:space="preserve">System Development (Months 5-14):</w:t>
      </w:r>
      <w:r>
        <w:t xml:space="preserve"> </w:t>
      </w:r>
      <w:r>
        <w:t xml:space="preserve">Utilize LabVIEW and ROS 2 platforms to design a mechatronic control module incorporating:</w:t>
      </w:r>
    </w:p>
    <w:p>
      <w:pPr>
        <w:numPr>
          <w:ilvl w:val="1"/>
          <w:numId w:val="1003"/>
        </w:numPr>
        <w:pStyle w:val="Compact"/>
      </w:pPr>
      <w:r>
        <w:t xml:space="preserve">Self-calibrating sensor arrays for humidity compensation</w:t>
      </w:r>
    </w:p>
    <w:p>
      <w:pPr>
        <w:numPr>
          <w:ilvl w:val="1"/>
          <w:numId w:val="1003"/>
        </w:numPr>
        <w:pStyle w:val="Compact"/>
      </w:pPr>
      <w:r>
        <w:t xml:space="preserve">Battery-agnostic power management for energy-constrained port environments</w:t>
      </w:r>
    </w:p>
    <w:p>
      <w:pPr>
        <w:numPr>
          <w:ilvl w:val="1"/>
          <w:numId w:val="1003"/>
        </w:numPr>
        <w:pStyle w:val="Compact"/>
      </w:pPr>
      <w:r>
        <w:t xml:space="preserve">Edge-AI diagnostics trained on Marseille-specific failure patterns</w:t>
      </w:r>
    </w:p>
    <w:bookmarkEnd w:id="24"/>
    <w:bookmarkStart w:id="25" w:name="expected-outcomes-and-significance"/>
    <w:p>
      <w:pPr>
        <w:pStyle w:val="Heading2"/>
      </w:pPr>
      <w:r>
        <w:t xml:space="preserve">Expected Outcomes and Significance</w:t>
      </w:r>
    </w:p>
    <w:p>
      <w:pPr>
        <w:pStyle w:val="FirstParagraph"/>
      </w:pPr>
      <w:r>
        <w:t xml:space="preserve">This thesis will deliver two tangible outcomes: (1) A patent-pending mechatronics architecture validated for Mediterranean industrial conditions, and (2) A regional implementation framework for French industry. Crucially, as a Mechatronics Engineer positioned within France Marseille's innovation ecosystem, the research directly supports the city's strategic goals outlined in Marseille 2030—particularly its focus on "smart port technology" and "sustainable manufacturing." Expected contributions include:</w:t>
      </w:r>
    </w:p>
    <w:p>
      <w:pPr>
        <w:numPr>
          <w:ilvl w:val="0"/>
          <w:numId w:val="1004"/>
        </w:numPr>
        <w:pStyle w:val="Compact"/>
      </w:pPr>
      <w:r>
        <w:t xml:space="preserve">A 25% reduction in unplanned downtime for automated systems operating under Mediterranean climate stress</w:t>
      </w:r>
    </w:p>
    <w:p>
      <w:pPr>
        <w:numPr>
          <w:ilvl w:val="0"/>
          <w:numId w:val="1004"/>
        </w:numPr>
        <w:pStyle w:val="Compact"/>
      </w:pPr>
      <w:r>
        <w:t xml:space="preserve">Development of a local talent pipeline through hands-on training with Marseille industry partners (e.g., integrated internships at CEA's Marseille R&amp;D facility)</w:t>
      </w:r>
    </w:p>
    <w:p>
      <w:pPr>
        <w:numPr>
          <w:ilvl w:val="0"/>
          <w:numId w:val="1004"/>
        </w:numPr>
        <w:pStyle w:val="Compact"/>
      </w:pPr>
      <w:r>
        <w:t xml:space="preserve">Policy recommendations for the French Ministry of Industry on region-specific mechatronics standards, leveraging Marseille as a pilot case</w:t>
      </w:r>
    </w:p>
    <w:bookmarkEnd w:id="25"/>
    <w:bookmarkStart w:id="26" w:name="Xf230ea7371bc2ff89052c05eb7b7f93615030b5"/>
    <w:p>
      <w:pPr>
        <w:pStyle w:val="Heading2"/>
      </w:pPr>
      <w:r>
        <w:t xml:space="preserve">Alignment with France Marseille's Industrial Vision</w:t>
      </w:r>
    </w:p>
    <w:p>
      <w:pPr>
        <w:pStyle w:val="FirstParagraph"/>
      </w:pPr>
      <w:r>
        <w:t xml:space="preserve">Marseille's economic strategy prioritizes "innovation in maritime and energy sectors" (Marseille Strategic Plan 2030), creating perfect synergy with this research. The port city hosts the largest concentration of advanced manufacturing in Southern France, yet lacks homegrown mechatronics expertise—relying instead on imported systems that fail to meet local conditions. This thesis positions France Marseille as a European leader in climate-adaptive automation, directly contributing to the region's competitiveness against industrial hubs like Rotterdam and Genoa. By embedding the Mechatronics Engineer role within Marseille's ecosystem, the project ensures solutions are not merely technical but culturally and operationally integrated into local workflows—a critical factor for adoption.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 &amp; Partnerships</w:t>
            </w:r>
          </w:p>
        </w:tc>
        <w:tc>
          <w:tcPr/>
          <w:p>
            <w:pPr>
              <w:pStyle w:val="Compact"/>
              <w:jc w:val="left"/>
            </w:pPr>
            <w:r>
              <w:t xml:space="preserve">Month 1-4</w:t>
            </w:r>
          </w:p>
        </w:tc>
        <w:tc>
          <w:tcPr/>
          <w:p>
            <w:pPr>
              <w:pStyle w:val="Compact"/>
              <w:jc w:val="left"/>
            </w:pPr>
            <w:r>
              <w:t xml:space="preserve">Marseille industrial environmental database; Memorandum of Understanding with 3 local manufacturers</w:t>
            </w:r>
          </w:p>
        </w:tc>
      </w:tr>
      <w:tr>
        <w:tc>
          <w:tcPr/>
          <w:p>
            <w:pPr>
              <w:pStyle w:val="Compact"/>
              <w:jc w:val="left"/>
            </w:pPr>
            <w:r>
              <w:t xml:space="preserve">System Design &amp; Simulation</w:t>
            </w:r>
          </w:p>
        </w:tc>
        <w:tc>
          <w:tcPr/>
          <w:p>
            <w:pPr>
              <w:pStyle w:val="Compact"/>
              <w:jc w:val="left"/>
            </w:pPr>
            <w:r>
              <w:t xml:space="preserve">Month 5-10</w:t>
            </w:r>
          </w:p>
        </w:tc>
        <w:tc>
          <w:tcPr/>
          <w:p>
            <w:pPr>
              <w:pStyle w:val="Compact"/>
              <w:jc w:val="left"/>
            </w:pPr>
            <w:r>
              <w:t xml:space="preserve">Modular mechatronics architecture specification; Digital twin validation</w:t>
            </w:r>
          </w:p>
        </w:tc>
      </w:tr>
      <w:tr>
        <w:tc>
          <w:tcPr/>
          <w:p>
            <w:pPr>
              <w:pStyle w:val="Compact"/>
              <w:jc w:val="left"/>
            </w:pPr>
            <w:r>
              <w:t xml:space="preserve">Prototype Development &amp; Testing</w:t>
            </w:r>
          </w:p>
        </w:tc>
        <w:tc>
          <w:tcPr/>
          <w:p>
            <w:pPr>
              <w:pStyle w:val="Compact"/>
              <w:jc w:val="left"/>
            </w:pPr>
            <w:r>
              <w:t xml:space="preserve">Month 11-20</w:t>
            </w:r>
          </w:p>
        </w:tc>
        <w:tc>
          <w:tcPr/>
          <w:p>
            <w:pPr>
              <w:pStyle w:val="Compact"/>
              <w:jc w:val="left"/>
            </w:pPr>
            <w:r>
              <w:t xml:space="preserve">Rigorous field tests at Marseille industrial sites; Performance benchmarking report</w:t>
            </w:r>
          </w:p>
        </w:tc>
      </w:tr>
      <w:tr>
        <w:tc>
          <w:tcPr/>
          <w:p>
            <w:pPr>
              <w:pStyle w:val="Compact"/>
              <w:jc w:val="left"/>
            </w:pPr>
            <w:r>
              <w:t xml:space="preserve">Dissemination &amp; Implementation Strategy</w:t>
            </w:r>
          </w:p>
        </w:tc>
        <w:tc>
          <w:tcPr/>
          <w:p>
            <w:pPr>
              <w:pStyle w:val="Compact"/>
              <w:jc w:val="left"/>
            </w:pPr>
            <w:r>
              <w:t xml:space="preserve">Month 21-24</w:t>
            </w:r>
          </w:p>
        </w:tc>
        <w:tc>
          <w:tcPr/>
          <w:p>
            <w:pPr>
              <w:pStyle w:val="Compact"/>
              <w:jc w:val="left"/>
            </w:pPr>
            <w:r>
              <w:t xml:space="preserve">Final thesis document; Regional industry workshop in Marseille; Policy brief for French Ministry of Industry</w:t>
            </w:r>
          </w:p>
        </w:tc>
      </w:tr>
    </w:tbl>
    <w:bookmarkEnd w:id="27"/>
    <w:bookmarkStart w:id="28" w:name="conclusion"/>
    <w:p>
      <w:pPr>
        <w:pStyle w:val="Heading2"/>
      </w:pPr>
      <w:r>
        <w:t xml:space="preserve">Conclusion</w:t>
      </w:r>
    </w:p>
    <w:p>
      <w:pPr>
        <w:pStyle w:val="FirstParagraph"/>
      </w:pPr>
      <w:r>
        <w:t xml:space="preserve">This Thesis Proposal establishes a vital research pathway for Mechatronics Engineers to drive innovation within France Marseille's unique industrial context. By transcending generic automation approaches to address the city's environmental, operational, and strategic realities, the project delivers immediate value to local industry while advancing mechatronics engineering as a discipline. The outcomes will position Marseille not just as a beneficiary of European industrial progress, but as an innovator shaping next-generation adaptive automation solutions for Mediterranean and global markets. As France accelerates its "Industry 5.0" transition through the National Recovery Plan, this research provides the localized expertise needed to ensure Marseille remains at the forefront of mechatronics engineering excellence in Europe.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France Marseille</dc:title>
  <dc:creator/>
  <dc:language>en</dc:language>
  <cp:keywords/>
  <dcterms:created xsi:type="dcterms:W3CDTF">2026-04-28T23:37:13Z</dcterms:created>
  <dcterms:modified xsi:type="dcterms:W3CDTF">2026-04-28T23:37:13Z</dcterms:modified>
</cp:coreProperties>
</file>

<file path=docProps/custom.xml><?xml version="1.0" encoding="utf-8"?>
<Properties xmlns="http://schemas.openxmlformats.org/officeDocument/2006/custom-properties" xmlns:vt="http://schemas.openxmlformats.org/officeDocument/2006/docPropsVTypes"/>
</file>