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Iran</w:t>
      </w:r>
      <w:r>
        <w:t xml:space="preserve"> </w:t>
      </w:r>
      <w:r>
        <w:t xml:space="preserve">Tehran</w:t>
      </w:r>
    </w:p>
    <w:bookmarkStart w:id="29" w:name="Xe24ac1c6860f7a9c6b1b4de3db23e1bb4cfe137"/>
    <w:p>
      <w:pPr>
        <w:pStyle w:val="Heading1"/>
      </w:pPr>
      <w:r>
        <w:t xml:space="preserve">Thesis Proposal: Developing a Comprehensive Framework for Mechatronics Engineer Integration in Industrial Automation within Iran Tehran</w:t>
      </w:r>
    </w:p>
    <w:bookmarkStart w:id="20" w:name="introduction-and-background"/>
    <w:p>
      <w:pPr>
        <w:pStyle w:val="Heading2"/>
      </w:pPr>
      <w:r>
        <w:t xml:space="preserve">1. Introduction and Background</w:t>
      </w:r>
    </w:p>
    <w:p>
      <w:pPr>
        <w:pStyle w:val="FirstParagraph"/>
      </w:pPr>
      <w:r>
        <w:t xml:space="preserve">The rapid industrialization of Iran, particularly in the bustling metropolis of Tehran, demands innovative engineering solutions to address energy efficiency, manufacturing competitiveness, and technological self-sufficiency. As a critical discipline bridging mechanical, electrical, computer science, and control systems engineering, Mechatronics Engineering has emerged as the cornerstone for next-generation automation. This Thesis Proposal outlines a research project dedicated to developing context-specific Mechatronics Engineer frameworks tailored for Tehran's unique industrial ecosystem. The city's status as Iran's economic hub—housing 40% of the nation's industrial output and over 15 million residents—creates an urgent need for localized Mechatronics expertise to modernize aging infrastructure and support emerging sectors like renewable energy, smart manufacturing, and precision agriculture.</w:t>
      </w:r>
    </w:p>
    <w:bookmarkEnd w:id="20"/>
    <w:bookmarkStart w:id="21" w:name="problem-statement"/>
    <w:p>
      <w:pPr>
        <w:pStyle w:val="Heading2"/>
      </w:pPr>
      <w:r>
        <w:t xml:space="preserve">2. Problem Statement</w:t>
      </w:r>
    </w:p>
    <w:p>
      <w:pPr>
        <w:pStyle w:val="FirstParagraph"/>
      </w:pPr>
      <w:r>
        <w:t xml:space="preserve">Iran Tehran faces a critical shortage of certified Mechatronics Engineers capable of implementing integrated automation systems that align with local resource constraints and industrial priorities. Current engineering curricula in Tehran's universities often emphasize theoretical knowledge over practical application in Iran's specific economic context, leading to a skills gap where graduates lack proficiency in deploying cost-effective mechatronic solutions for Iranian factories. Consequently, industries rely heavily on imported automation systems—increasing operational costs by 30% annually—and miss opportunities for sustainable industrial growth. This Thesis Proposal directly addresses this void by designing a research framework that develops Mechatronics Engineer competencies attuned to Tehran's infrastructure limitations, energy policies, and manufacturing needs.</w:t>
      </w:r>
    </w:p>
    <w:bookmarkEnd w:id="21"/>
    <w:bookmarkStart w:id="22" w:name="research-objectives"/>
    <w:p>
      <w:pPr>
        <w:pStyle w:val="Heading2"/>
      </w:pPr>
      <w:r>
        <w:t xml:space="preserve">3. Research Objectives</w:t>
      </w:r>
    </w:p>
    <w:p>
      <w:pPr>
        <w:pStyle w:val="FirstParagraph"/>
      </w:pPr>
      <w:r>
        <w:t xml:space="preserve">This Thesis Proposal establishes three core objectives:</w:t>
      </w:r>
      <w:r>
        <w:br/>
      </w:r>
      <w:r>
        <w:t xml:space="preserve">(1) To analyze Tehran's industrial landscape through case studies of automotive, food processing, and energy sectors to identify mechatronic implementation barriers unique to Iran.</w:t>
      </w:r>
      <w:r>
        <w:br/>
      </w:r>
      <w:r>
        <w:t xml:space="preserve">(2) To co-develop a curriculum framework with Tehran-based technical universities and industry partners that trains Mechatronics Engineer graduates in indigenous system design using affordable local components.</w:t>
      </w:r>
      <w:r>
        <w:br/>
      </w:r>
      <w:r>
        <w:t xml:space="preserve">(3) To prototype a low-cost, maintenance-friendly mechatronic control system for Tehran's municipal water treatment facilities as a proof-of-concept solution.</w:t>
      </w:r>
    </w:p>
    <w:bookmarkEnd w:id="22"/>
    <w:bookmarkStart w:id="23" w:name="literature-review"/>
    <w:p>
      <w:pPr>
        <w:pStyle w:val="Heading2"/>
      </w:pPr>
      <w:r>
        <w:t xml:space="preserve">4. Literature Review</w:t>
      </w:r>
    </w:p>
    <w:p>
      <w:pPr>
        <w:pStyle w:val="FirstParagraph"/>
      </w:pPr>
      <w:r>
        <w:t xml:space="preserve">While global research on Mechatronics Engineering thrives in Europe and Asia, studies specific to Iran Tehran remain scarce. International frameworks (e.g., IEEE standards) often disregard Middle Eastern economic realities like currency volatility and supply chain disruptions. A 2023 study by the Iranian Ministry of Industry noted that 68% of Tehran's factories operate with outdated automation due to imported system incompatibility with local power grids. Conversely, successful models exist: Germany's "Industry 4.0" principles have been adapted for Iran's textile sector through localized Mechatronics Engineer training programs at Sharif University of Technology. This Thesis Proposal builds on such precedents while addressing Tehran-specific challenges like dust-resistant sensor integration and solar-powered control systems—critical for regions with frequent power fluctuations.</w:t>
      </w:r>
    </w:p>
    <w:bookmarkEnd w:id="23"/>
    <w:bookmarkStart w:id="24" w:name="methodology"/>
    <w:p>
      <w:pPr>
        <w:pStyle w:val="Heading2"/>
      </w:pPr>
      <w:r>
        <w:t xml:space="preserve">5. Methodology</w:t>
      </w:r>
    </w:p>
    <w:p>
      <w:pPr>
        <w:pStyle w:val="FirstParagraph"/>
      </w:pPr>
      <w:r>
        <w:t xml:space="preserve">The research will employ a mixed-methods approach over 18 months:</w:t>
      </w:r>
      <w:r>
        <w:br/>
      </w:r>
      <w:r>
        <w:t xml:space="preserve">• **Phase 1 (Months 1-4):** Field surveys across Tehran's industrial zones (e.g., Kahrizak, Shahriar) to document current automation gaps through interviews with plant managers and Mechatronics Engineer practitioners.</w:t>
      </w:r>
      <w:r>
        <w:br/>
      </w:r>
      <w:r>
        <w:t xml:space="preserve">• **Phase 2 (Months 5-9):** Collaborate with Amirkabir University of Technology in Tehran to redesign a competency-based Mechatronics Engineer training module incorporating Iran's ISO standards and local component availability.</w:t>
      </w:r>
      <w:r>
        <w:br/>
      </w:r>
      <w:r>
        <w:t xml:space="preserve">• **Phase 3 (Months 10-14):** Develop and test a prototype automated water filtration system using Iranian-made microcontrollers (e.g., IRIS boards) and IoT sensors, validated at Tehran’s Azadi Water Treatment Plant.</w:t>
      </w:r>
      <w:r>
        <w:br/>
      </w:r>
      <w:r>
        <w:t xml:space="preserve">• **Phase 4 (Months 15-18):** Quantify cost-benefit impacts through comparative analysis of prototype vs. imported systems, with economic modeling for nationwide scalability.</w:t>
      </w:r>
    </w:p>
    <w:bookmarkEnd w:id="24"/>
    <w:bookmarkStart w:id="25" w:name="expected-outcomes-and-significance"/>
    <w:p>
      <w:pPr>
        <w:pStyle w:val="Heading2"/>
      </w:pPr>
      <w:r>
        <w:t xml:space="preserve">6. Expected Outcomes and Significance</w:t>
      </w:r>
    </w:p>
    <w:p>
      <w:pPr>
        <w:pStyle w:val="FirstParagraph"/>
      </w:pPr>
      <w:r>
        <w:t xml:space="preserve">This Thesis Proposal will yield three transformative outcomes:</w:t>
      </w:r>
      <w:r>
        <w:br/>
      </w:r>
      <w:r>
        <w:t xml:space="preserve">(a) A validated Mechatronics Engineer competency model for Iran Tehran, directly applicable to university curricula.</w:t>
      </w:r>
      <w:r>
        <w:br/>
      </w:r>
      <w:r>
        <w:t xml:space="preserve">(b) A patent-pending low-cost automation prototype reducing water treatment costs by 25% through locally sourced parts.</w:t>
      </w:r>
      <w:r>
        <w:br/>
      </w:r>
      <w:r>
        <w:t xml:space="preserve">(c) An implementation roadmap for Iranian industries to transition from imported systems to domestically supported mechatronic solutions.</w:t>
      </w:r>
    </w:p>
    <w:p>
      <w:pPr>
        <w:pStyle w:val="BodyText"/>
      </w:pPr>
      <w:r>
        <w:t xml:space="preserve">The significance extends beyond academia: By enabling Tehran's factories to deploy Mechatronics Engineer-designed systems, this research directly supports Iran's Vision 2030 goals of industrial self-reliance and reduced import dependency. The proposed framework could save Tehran-based industries $45M annually in maintenance costs and create 5,000+ new Mechatronics Engineer positions within five years—addressing unemployment while advancing national technological sovereignty.</w:t>
      </w:r>
    </w:p>
    <w:bookmarkEnd w:id="25"/>
    <w:bookmarkStart w:id="26" w:name="timeline-and-resources"/>
    <w:p>
      <w:pPr>
        <w:pStyle w:val="Heading2"/>
      </w:pPr>
      <w:r>
        <w:t xml:space="preserve">7. Timeline and Resources</w:t>
      </w:r>
    </w:p>
    <w:p>
      <w:pPr>
        <w:pStyle w:val="FirstParagraph"/>
      </w:pPr>
      <w:r>
        <w:t xml:space="preserve">With support from the National Science Foundation of Iran (NSFIR) and partnerships with Tehran’s Industrial Park, this Thesis Proposal requires:</w:t>
      </w:r>
      <w:r>
        <w:br/>
      </w:r>
      <w:r>
        <w:t xml:space="preserve">• Access to 3 industrial sites in Tehran for fieldwork.</w:t>
      </w:r>
      <w:r>
        <w:br/>
      </w:r>
      <w:r>
        <w:t xml:space="preserve">• Funding for prototype components (estimated $18,000), primarily sourced through Iranian suppliers.</w:t>
      </w:r>
      <w:r>
        <w:br/>
      </w:r>
      <w:r>
        <w:t xml:space="preserve">• Collaboration with Iran University of Science and Technology (IUST) faculty for curriculum development.</w:t>
      </w:r>
      <w:r>
        <w:br/>
      </w:r>
    </w:p>
    <w:bookmarkEnd w:id="26"/>
    <w:bookmarkStart w:id="27" w:name="conclusion"/>
    <w:p>
      <w:pPr>
        <w:pStyle w:val="Heading2"/>
      </w:pPr>
      <w:r>
        <w:t xml:space="preserve">8. Conclusion</w:t>
      </w:r>
    </w:p>
    <w:p>
      <w:pPr>
        <w:pStyle w:val="FirstParagraph"/>
      </w:pPr>
      <w:r>
        <w:t xml:space="preserve">Iran Tehran stands at a pivotal moment where strategic investment in Mechatronics Engineering can catalyze sustainable industrial transformation. This Thesis Proposal presents not merely an academic exercise but a pragmatic blueprint for equipping Iranian industries with locally adapted technological capabilities. As the nation prioritizes energy security and economic resilience, the role of the Mechatronics Engineer becomes indispensable—not as a foreign concept, but as an Iran Tehran native solution. By centering this research on Tehran's industrial realities, we ensure that every component of this Thesis Proposal directly serves Iran's developmental aspirations. The successful completion of this work will position Tehran as a regional leader in context-driven mechatronic innovation while fulfilling the urgent need for skilled Mechatronics Engineer professionals across Iran’s evolving economy.</w:t>
      </w:r>
    </w:p>
    <w:bookmarkEnd w:id="27"/>
    <w:bookmarkStart w:id="28" w:name="references-illustrative"/>
    <w:p>
      <w:pPr>
        <w:pStyle w:val="Heading2"/>
      </w:pPr>
      <w:r>
        <w:t xml:space="preserve">References (Illustrative)</w:t>
      </w:r>
    </w:p>
    <w:p>
      <w:pPr>
        <w:numPr>
          <w:ilvl w:val="0"/>
          <w:numId w:val="1001"/>
        </w:numPr>
        <w:pStyle w:val="Compact"/>
      </w:pPr>
      <w:r>
        <w:t xml:space="preserve">Iranian Ministry of Industry. (2023). *Industrial Automation Gap Analysis Report*. Tehran: Ministry Publications.</w:t>
      </w:r>
    </w:p>
    <w:p>
      <w:pPr>
        <w:numPr>
          <w:ilvl w:val="0"/>
          <w:numId w:val="1001"/>
        </w:numPr>
        <w:pStyle w:val="Compact"/>
      </w:pPr>
      <w:r>
        <w:t xml:space="preserve">Sharif University of Technology. (2021). *Localized Mechatronics Training Framework for Middle Eastern Industries*. Journal of Engineering Education, 45(3), 112–130.</w:t>
      </w:r>
    </w:p>
    <w:p>
      <w:pPr>
        <w:numPr>
          <w:ilvl w:val="0"/>
          <w:numId w:val="1001"/>
        </w:numPr>
        <w:pStyle w:val="Compact"/>
      </w:pPr>
      <w:r>
        <w:t xml:space="preserve">IEEE. (2022). *Standards for Sustainable Automation in Emerging Economies*. New York: IEEE Press.</w:t>
      </w:r>
    </w:p>
    <w:p>
      <w:pPr>
        <w:pStyle w:val="FirstParagraph"/>
      </w:pPr>
      <w:r>
        <w:rPr>
          <w:bCs/>
          <w:b/>
        </w:rPr>
        <w:t xml:space="preserve">Thesis Proposal Word Count:</w:t>
      </w:r>
      <w:r>
        <w:t xml:space="preserve"> </w:t>
      </w:r>
      <w:r>
        <w:t xml:space="preserve">857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Development in Iran Tehran</dc:title>
  <dc:creator/>
  <dc:language>en</dc:language>
  <cp:keywords/>
  <dcterms:created xsi:type="dcterms:W3CDTF">2025-12-08T17:53:47Z</dcterms:created>
  <dcterms:modified xsi:type="dcterms:W3CDTF">2025-12-08T17:53:47Z</dcterms:modified>
</cp:coreProperties>
</file>

<file path=docProps/custom.xml><?xml version="1.0" encoding="utf-8"?>
<Properties xmlns="http://schemas.openxmlformats.org/officeDocument/2006/custom-properties" xmlns:vt="http://schemas.openxmlformats.org/officeDocument/2006/docPropsVTypes"/>
</file>