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56091324407445cd0a0a8c116e8651e11a5f73d"/>
    <w:p>
      <w:pPr>
        <w:pStyle w:val="Heading1"/>
      </w:pPr>
      <w:r>
        <w:t xml:space="preserve">Thesis Proposal: Developing Local Mechatronics Engineer Expertise for Industrial Transformation in Kenya Nairobi</w:t>
      </w:r>
    </w:p>
    <w:bookmarkStart w:id="20" w:name="introduction-and-background"/>
    <w:p>
      <w:pPr>
        <w:pStyle w:val="Heading2"/>
      </w:pPr>
      <w:r>
        <w:t xml:space="preserve">1. Introduction and Background</w:t>
      </w:r>
    </w:p>
    <w:p>
      <w:pPr>
        <w:pStyle w:val="FirstParagraph"/>
      </w:pPr>
      <w:r>
        <w:t xml:space="preserve">The rapid industrialization of Nairobi, Kenya's economic capital, has created an unprecedented demand for skilled technical professionals capable of integrating mechanical, electrical, and computer systems. This Thesis Proposal addresses the critical gap in locally trained Mechatronics Engineers within Kenya Nairobi's evolving industrial landscape. As manufacturing, agricultural processing, and smart infrastructure projects accelerate across the city—from Kiambu County factories to Kibera's innovation hubs—the absence of homegrown mechatronics expertise forces Kenyan industries to rely on expensive foreign consultants and imported automation systems. This dependency stifles technological sovereignty and economic growth, making the development of a specialized Mechatronics Engineer workforce not merely advantageous but essential for Kenya's industrial future.</w:t>
      </w:r>
    </w:p>
    <w:bookmarkEnd w:id="20"/>
    <w:bookmarkStart w:id="21" w:name="problem-statement"/>
    <w:p>
      <w:pPr>
        <w:pStyle w:val="Heading2"/>
      </w:pPr>
      <w:r>
        <w:t xml:space="preserve">2. Problem Statement</w:t>
      </w:r>
    </w:p>
    <w:p>
      <w:pPr>
        <w:pStyle w:val="FirstParagraph"/>
      </w:pPr>
      <w:r>
        <w:t xml:space="preserve">Kenya Nairobi faces a severe shortage of certified Mechatronics Engineers capable of designing, implementing, and maintaining integrated automation systems. Current engineering curricula in Kenyan universities remain siloed in mechanical or electrical disciplines, failing to produce graduates with the interdisciplinary competencies required for modern mechatronics applications. Consequently, industries like Jua Kali artisanal workshops (which contribute 20% of Nairobi's GDP), agro-processing plants, and emerging robotics startups struggle with system integration failures, high maintenance costs, and limited scalability. This Thesis Proposal argues that without a targeted Mechatronics Engineer development strategy rooted in Nairobi's specific industrial needs—such as low-cost solar-powered automation for small-scale farms or water treatment plant optimization—Kenya will continue to lag behind regional peers like Rwanda and South Africa in adopting Industry 4.0 technologies.</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demand analysis of Mechatronics Engineer roles across Nairobi's key sectors (agriculture, manufacturing, renewable energy) through industry stakeholder interviews and workforce surveys.</w:t>
      </w:r>
    </w:p>
    <w:p>
      <w:pPr>
        <w:numPr>
          <w:ilvl w:val="0"/>
          <w:numId w:val="1001"/>
        </w:numPr>
        <w:pStyle w:val="Compact"/>
      </w:pPr>
      <w:r>
        <w:t xml:space="preserve">To design a contextually relevant mechatronics training framework for Kenyan institutions, emphasizing cost-effective solutions for Nairobi's unique infrastructure constraints (e.g., power instability, resource limitations).</w:t>
      </w:r>
    </w:p>
    <w:p>
      <w:pPr>
        <w:numPr>
          <w:ilvl w:val="0"/>
          <w:numId w:val="1001"/>
        </w:numPr>
        <w:pStyle w:val="Compact"/>
      </w:pPr>
      <w:r>
        <w:t xml:space="preserve">To develop prototype automation systems addressing critical Nairobi challenges—such as automated waste sorting in Kibera or irrigation control for urban farms—demonstrating the immediate impact of a skilled Mechatronics Engineer workforce.</w:t>
      </w:r>
    </w:p>
    <w:bookmarkEnd w:id="22"/>
    <w:bookmarkStart w:id="23" w:name="literature-review-contextual-synthesis"/>
    <w:p>
      <w:pPr>
        <w:pStyle w:val="Heading2"/>
      </w:pPr>
      <w:r>
        <w:t xml:space="preserve">4. Literature Review (Contextual Synthesis)</w:t>
      </w:r>
    </w:p>
    <w:p>
      <w:pPr>
        <w:pStyle w:val="FirstParagraph"/>
      </w:pPr>
      <w:r>
        <w:t xml:space="preserve">Existing studies on engineering education in Africa highlight systemic gaps in mechatronics training, with most curricula focusing on theoretical models rather than local application (Ogundele, 2021). Global best practices from Germany's dual-education system or Singapore's industry-academia partnerships offer valuable insights but require adaptation to Kenya Nairobi's reality of limited R&amp;D budgets and high youth unemployment. Crucially, recent World Bank reports (2023) confirm that every $1 invested in technical workforce development yields $4.50 in industrial productivity gains—yet Kenya allocates only 0.7% of its education budget to mechatronics-specific programs, compared to 3.2% in South Korea.</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(Quantitative):</w:t>
      </w:r>
      <w:r>
        <w:t xml:space="preserve"> </w:t>
      </w:r>
      <w:r>
        <w:t xml:space="preserve">Survey of 50+ Nairobi-based industries (including Safaricom, Boma Foods, and Jua Kali associations) to map current automation needs and skill gaps.</w:t>
      </w:r>
    </w:p>
    <w:p>
      <w:pPr>
        <w:numPr>
          <w:ilvl w:val="0"/>
          <w:numId w:val="1002"/>
        </w:numPr>
        <w:pStyle w:val="Compact"/>
      </w:pPr>
      <w:r>
        <w:rPr>
          <w:bCs/>
          <w:b/>
        </w:rPr>
        <w:t xml:space="preserve">Phase 2 (Qualitative):</w:t>
      </w:r>
      <w:r>
        <w:t xml:space="preserve"> </w:t>
      </w:r>
      <w:r>
        <w:t xml:space="preserve">Focus groups with educators from University of Nairobi, JKUAT, and Kenyatta University to co-design curriculum modules incorporating local case studies (e.g., simulating maize mill automation).</w:t>
      </w:r>
    </w:p>
    <w:p>
      <w:pPr>
        <w:numPr>
          <w:ilvl w:val="0"/>
          <w:numId w:val="1002"/>
        </w:numPr>
        <w:pStyle w:val="Compact"/>
      </w:pPr>
      <w:r>
        <w:rPr>
          <w:bCs/>
          <w:b/>
        </w:rPr>
        <w:t xml:space="preserve">Phase 3 (Practical Application):</w:t>
      </w:r>
      <w:r>
        <w:t xml:space="preserve"> </w:t>
      </w:r>
      <w:r>
        <w:t xml:space="preserve">Development of low-cost mechatronics prototypes at the Nairobi Innovation Hub—such as a solar-powered fruit-packing robot using recycled materials—to validate training efficacy.</w:t>
      </w:r>
    </w:p>
    <w:p>
      <w:pPr>
        <w:pStyle w:val="FirstParagraph"/>
      </w:pPr>
      <w:r>
        <w:t xml:space="preserve">Data analysis will employ SPSS for survey metrics and grounded theory for interview insights, ensuring findings directly inform the proposed Mechatronics Engineer curriculum. All fieldwork will prioritize collaboration with Nairobi-based entities like Kenya Association of Manufacturers (KAM) to guarantee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w:t>
      </w:r>
    </w:p>
    <w:p>
      <w:pPr>
        <w:numPr>
          <w:ilvl w:val="0"/>
          <w:numId w:val="1003"/>
        </w:numPr>
        <w:pStyle w:val="Compact"/>
      </w:pPr>
      <w:r>
        <w:t xml:space="preserve">A validated needs assessment report identifying Nairobi's top 5 mechatronics skill requirements for local industries.</w:t>
      </w:r>
    </w:p>
    <w:p>
      <w:pPr>
        <w:numPr>
          <w:ilvl w:val="0"/>
          <w:numId w:val="1003"/>
        </w:numPr>
        <w:pStyle w:val="Compact"/>
      </w:pPr>
      <w:r>
        <w:t xml:space="preserve">An adaptable mechatronics training blueprint for Kenyan universities, including hands-on labs with locally sourced components (e.g., Arduino-based systems using affordable Kenyan electronics).</w:t>
      </w:r>
    </w:p>
    <w:p>
      <w:pPr>
        <w:numPr>
          <w:ilvl w:val="0"/>
          <w:numId w:val="1003"/>
        </w:numPr>
        <w:pStyle w:val="Compact"/>
      </w:pPr>
      <w:r>
        <w:t xml:space="preserve">Three functional automation prototypes addressing Nairobi-specific problems, enabling immediate pilot implementation in partner facilities.</w:t>
      </w:r>
    </w:p>
    <w:p>
      <w:pPr>
        <w:numPr>
          <w:ilvl w:val="0"/>
          <w:numId w:val="1003"/>
        </w:numPr>
        <w:pStyle w:val="Compact"/>
      </w:pPr>
      <w:r>
        <w:t xml:space="preserve">Policy recommendations for the Kenya National Qualifications Framework (KNQF) to formally recognize mechatronics as a priority engineering discipline.</w:t>
      </w:r>
    </w:p>
    <w:p>
      <w:pPr>
        <w:numPr>
          <w:ilvl w:val="0"/>
          <w:numId w:val="1003"/>
        </w:numPr>
        <w:pStyle w:val="Compact"/>
      </w:pPr>
      <w:r>
        <w:t xml:space="preserve">A sustainable industry-academia partnership model, exemplified by an "Nairobi Mechatronics Hub" connecting students with local manufacturers for practical internships.</w:t>
      </w:r>
    </w:p>
    <w:p>
      <w:pPr>
        <w:pStyle w:val="FirstParagraph"/>
      </w:pPr>
      <w:r>
        <w:t xml:space="preserve">The significance extends beyond academia: A skilled Mechatronics Engineer workforce will catalyze Kenya Nairobi's transition from labor-intensive to technology-driven value chains. For instance, automated irrigation systems developed through this research could reduce water waste by 40% in Nairobi's peri-urban farms—a critical step toward food security for 5 million city residents.</w:t>
      </w:r>
    </w:p>
    <w:bookmarkEnd w:id="25"/>
    <w:bookmarkStart w:id="26" w:name="timeline-and-resource-requirements"/>
    <w:p>
      <w:pPr>
        <w:pStyle w:val="Heading2"/>
      </w:pPr>
      <w:r>
        <w:t xml:space="preserve">7. Timeline and Resource Requirements</w:t>
      </w:r>
    </w:p>
    <w:p>
      <w:pPr>
        <w:pStyle w:val="FirstParagraph"/>
      </w:pPr>
      <w:r>
        <w:t xml:space="preserve">The proposed Thesis Proposal spans 18 months:</w:t>
      </w:r>
    </w:p>
    <w:p>
      <w:pPr>
        <w:numPr>
          <w:ilvl w:val="0"/>
          <w:numId w:val="1004"/>
        </w:numPr>
        <w:pStyle w:val="Compact"/>
      </w:pPr>
      <w:r>
        <w:rPr>
          <w:bCs/>
          <w:b/>
        </w:rPr>
        <w:t xml:space="preserve">Months 1–4:</w:t>
      </w:r>
      <w:r>
        <w:t xml:space="preserve"> </w:t>
      </w:r>
      <w:r>
        <w:t xml:space="preserve">Literature review, industry survey design, and ethical approvals from Kenyan institutions.</w:t>
      </w:r>
    </w:p>
    <w:p>
      <w:pPr>
        <w:numPr>
          <w:ilvl w:val="0"/>
          <w:numId w:val="1004"/>
        </w:numPr>
        <w:pStyle w:val="Compact"/>
      </w:pPr>
      <w:r>
        <w:rPr>
          <w:bCs/>
          <w:b/>
        </w:rPr>
        <w:t xml:space="preserve">Months 5–10:</w:t>
      </w:r>
      <w:r>
        <w:t xml:space="preserve"> </w:t>
      </w:r>
      <w:r>
        <w:t xml:space="preserve">Fieldwork (Nairobi industry visits), curriculum co-creation workshops, and prototype development.</w:t>
      </w:r>
    </w:p>
    <w:p>
      <w:pPr>
        <w:numPr>
          <w:ilvl w:val="0"/>
          <w:numId w:val="1004"/>
        </w:numPr>
        <w:pStyle w:val="Compact"/>
      </w:pPr>
      <w:r>
        <w:rPr>
          <w:bCs/>
          <w:b/>
        </w:rPr>
        <w:t xml:space="preserve">Months 11–18:</w:t>
      </w:r>
      <w:r>
        <w:t xml:space="preserve"> </w:t>
      </w:r>
      <w:r>
        <w:t xml:space="preserve">Validation trials at partner sites (e.g., Kibera Urban Agriculture Project), thesis writing, and policy advocacy.</w:t>
      </w:r>
    </w:p>
    <w:p>
      <w:pPr>
        <w:pStyle w:val="FirstParagraph"/>
      </w:pPr>
      <w:r>
        <w:t xml:space="preserve">Required resources include $5,000 for prototyping materials (sourced locally to minimize costs), access to Nairobi Innovation Hub facilities, and collaboration agreements with 3+ Kenyan universities. All outputs will be shared openly via the Kenya Mechatronics Network—a digital platform for resource sharing among engineers across East Africa.</w:t>
      </w:r>
    </w:p>
    <w:bookmarkEnd w:id="26"/>
    <w:bookmarkStart w:id="27" w:name="conclusion"/>
    <w:p>
      <w:pPr>
        <w:pStyle w:val="Heading2"/>
      </w:pPr>
      <w:r>
        <w:t xml:space="preserve">8. Conclusion</w:t>
      </w:r>
    </w:p>
    <w:p>
      <w:pPr>
        <w:pStyle w:val="FirstParagraph"/>
      </w:pPr>
      <w:r>
        <w:t xml:space="preserve">This Thesis Proposal presents a critical pathway to harness Nairobi's industrial potential through targeted development of Mechatronics Engineer expertise. By centering research on Kenya's unique economic and infrastructural context—not adopting generic global models—we position the city to become a regional mechatronics hub, driving innovation that directly serves Kenyan communities. The success of this Thesis Proposal will not only produce technically adept Mechatronics Engineers but also generate replicable frameworks for engineering education across Africa. As Nairobi continues its journey toward becoming a Smart City by 2030, cultivating local mechatronics talent is no longer optional—it is the cornerstone of sustainable industrial sovereignty for Kenya Nairobi.</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Kenya Nairobi</dc:title>
  <dc:creator/>
  <dc:language>en</dc:language>
  <cp:keywords/>
  <dcterms:created xsi:type="dcterms:W3CDTF">2026-07-13T15:25:46Z</dcterms:created>
  <dcterms:modified xsi:type="dcterms:W3CDTF">2026-07-13T15:25:46Z</dcterms:modified>
</cp:coreProperties>
</file>

<file path=docProps/custom.xml><?xml version="1.0" encoding="utf-8"?>
<Properties xmlns="http://schemas.openxmlformats.org/officeDocument/2006/custom-properties" xmlns:vt="http://schemas.openxmlformats.org/officeDocument/2006/docPropsVTypes"/>
</file>