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8" w:name="Xbfb9066b9dc4494298fefb0ec231bf8eb0ee9f2"/>
    <w:p>
      <w:pPr>
        <w:pStyle w:val="Heading1"/>
      </w:pPr>
      <w:r>
        <w:t xml:space="preserve">Thesis Proposal: Advancing Industrial Automation through Mechatronics Engineering in Kuwait City</w:t>
      </w:r>
    </w:p>
    <w:bookmarkStart w:id="20" w:name="introduction-and-background"/>
    <w:p>
      <w:pPr>
        <w:pStyle w:val="Heading2"/>
      </w:pPr>
      <w:r>
        <w:t xml:space="preserve">1. Introduction and Background</w:t>
      </w:r>
    </w:p>
    <w:p>
      <w:pPr>
        <w:pStyle w:val="FirstParagraph"/>
      </w:pPr>
      <w:r>
        <w:t xml:space="preserve">The Kingdom of Kuwait, particularly its capital city Kuwait City, stands at a pivotal juncture in its economic diversification journey under the ambitious</w:t>
      </w:r>
      <w:r>
        <w:t xml:space="preserve"> </w:t>
      </w:r>
      <w:r>
        <w:rPr>
          <w:iCs/>
          <w:i/>
        </w:rPr>
        <w:t xml:space="preserve">Kuwait National Vision 2035</w:t>
      </w:r>
      <w:r>
        <w:t xml:space="preserve">. While oil remains a cornerstone, the nation is actively pursuing industrial modernization and technological innovation to reduce reliance on hydrocarbons and build sustainable growth. Within this context, the role of the</w:t>
      </w:r>
      <w:r>
        <w:t xml:space="preserve"> </w:t>
      </w:r>
      <w:r>
        <w:rPr>
          <w:bCs/>
          <w:b/>
        </w:rPr>
        <w:t xml:space="preserve">Mechatronics Engineer</w:t>
      </w:r>
      <w:r>
        <w:t xml:space="preserve"> </w:t>
      </w:r>
      <w:r>
        <w:t xml:space="preserve">has transitioned from a niche specialty to an essential catalyst for progress. This Thesis Proposal outlines a research initiative focused on developing advanced mechatronic solutions specifically tailored for the unique industrial, environmental, and infrastructural challenges faced by Kuwait City. The proposed study directly addresses the critical need for integrated engineering expertise capable of bridging mechanical, electrical, electronic, computer, and control systems to optimize Kuwait's industrial landscape.</w:t>
      </w:r>
    </w:p>
    <w:bookmarkEnd w:id="20"/>
    <w:bookmarkStart w:id="21" w:name="problem-statement"/>
    <w:p>
      <w:pPr>
        <w:pStyle w:val="Heading2"/>
      </w:pPr>
      <w:r>
        <w:t xml:space="preserve">2. Problem Statement</w:t>
      </w:r>
    </w:p>
    <w:p>
      <w:pPr>
        <w:pStyle w:val="FirstParagraph"/>
      </w:pPr>
      <w:r>
        <w:t xml:space="preserve">Kuwait City's industrial sector—encompassing petrochemicals, manufacturing, logistics (including the strategic Port of Shuwaikh and Mina Al Ahmadi), water desalination plants, and emerging smart city infrastructure—faces significant inefficiencies. Many facilities still operate with legacy systems lacking real-time monitoring, predictive maintenance capabilities, and adaptive automation. This results in suboptimal energy consumption (a critical concern in Kuwait's harsh climate), increased operational downtime, higher maintenance costs, and reduced product quality competitiveness on the global market. Furthermore, the local talent pool of qualified Mechatronics Engineers capable of designing and implementing sophisticated systems for Kuwait's specific conditions is currently insufficient to meet the growing demands driven by Vision 2035 initiatives. There exists a clear gap between existing industrial automation practices in Kuwait City and the integrated, intelligent mechatronic systems required for sustainable industrial advancement.</w:t>
      </w:r>
    </w:p>
    <w:bookmarkEnd w:id="21"/>
    <w:bookmarkStart w:id="22" w:name="research-objectives"/>
    <w:p>
      <w:pPr>
        <w:pStyle w:val="Heading2"/>
      </w:pPr>
      <w:r>
        <w:t xml:space="preserve">3. Research Objectives</w:t>
      </w:r>
    </w:p>
    <w:p>
      <w:pPr>
        <w:pStyle w:val="FirstParagraph"/>
      </w:pPr>
      <w:r>
        <w:t xml:space="preserve">This Thesis Proposal aims to develop and validate a framework for deploying next-generation mechatronic systems within key Kuwait City industries. Specific objectives include:</w:t>
      </w:r>
    </w:p>
    <w:p>
      <w:pPr>
        <w:numPr>
          <w:ilvl w:val="0"/>
          <w:numId w:val="1001"/>
        </w:numPr>
        <w:pStyle w:val="Compact"/>
      </w:pPr>
      <w:r>
        <w:rPr>
          <w:bCs/>
          <w:b/>
        </w:rPr>
        <w:t xml:space="preserve">Contextual Analysis:</w:t>
      </w:r>
      <w:r>
        <w:t xml:space="preserve"> </w:t>
      </w:r>
      <w:r>
        <w:t xml:space="preserve">Conduct a comprehensive assessment of current industrial automation levels, primary pain points (energy waste, maintenance costs, process inefficiencies), and environmental constraints (high temperatures, dust) across representative sectors in Kuwait City.</w:t>
      </w:r>
    </w:p>
    <w:p>
      <w:pPr>
        <w:numPr>
          <w:ilvl w:val="0"/>
          <w:numId w:val="1001"/>
        </w:numPr>
        <w:pStyle w:val="Compact"/>
      </w:pPr>
      <w:r>
        <w:rPr>
          <w:bCs/>
          <w:b/>
        </w:rPr>
        <w:t xml:space="preserve">System Design Framework:</w:t>
      </w:r>
      <w:r>
        <w:t xml:space="preserve"> </w:t>
      </w:r>
      <w:r>
        <w:t xml:space="preserve">Propose a localized mechatronic system design framework that integrates sensor networks (IoT), adaptive control algorithms, energy-efficient actuators, and human-machine interfaces specifically optimized for Kuwait's operational environment and industrial standards.</w:t>
      </w:r>
    </w:p>
    <w:p>
      <w:pPr>
        <w:numPr>
          <w:ilvl w:val="0"/>
          <w:numId w:val="1001"/>
        </w:numPr>
        <w:pStyle w:val="Compact"/>
      </w:pPr>
      <w:r>
        <w:rPr>
          <w:bCs/>
          <w:b/>
        </w:rPr>
        <w:t xml:space="preserve">Prototype Development &amp; Validation:</w:t>
      </w:r>
      <w:r>
        <w:t xml:space="preserve"> </w:t>
      </w:r>
      <w:r>
        <w:t xml:space="preserve">Develop and test a prototype mechatronic solution (e.g., an intelligent monitoring and control system for a critical process in a petrochemical plant or water treatment facility within Kuwait City) demonstrating tangible improvements in energy efficiency, predictive maintenance accuracy, and operational uptime.</w:t>
      </w:r>
    </w:p>
    <w:p>
      <w:pPr>
        <w:numPr>
          <w:ilvl w:val="0"/>
          <w:numId w:val="1001"/>
        </w:numPr>
        <w:pStyle w:val="Compact"/>
      </w:pPr>
      <w:r>
        <w:rPr>
          <w:bCs/>
          <w:b/>
        </w:rPr>
        <w:t xml:space="preserve">Talent Development Pathway:</w:t>
      </w:r>
      <w:r>
        <w:t xml:space="preserve"> </w:t>
      </w:r>
      <w:r>
        <w:t xml:space="preserve">Formulate recommendations for curriculum enhancements at Kuwaiti academic institutions (e.g., Kuwait University, KFUPM) to cultivate a new generation of Mechatronics Engineers equipped with the practical skills and contextual understanding demanded by local industry.</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Kuwait City's development trajectory:</w:t>
      </w:r>
    </w:p>
    <w:p>
      <w:pPr>
        <w:numPr>
          <w:ilvl w:val="0"/>
          <w:numId w:val="1002"/>
        </w:numPr>
        <w:pStyle w:val="Compact"/>
      </w:pPr>
      <w:r>
        <w:rPr>
          <w:bCs/>
          <w:b/>
        </w:rPr>
        <w:t xml:space="preserve">Economic Impact:</w:t>
      </w:r>
      <w:r>
        <w:t xml:space="preserve"> </w:t>
      </w:r>
      <w:r>
        <w:t xml:space="preserve">By directly targeting energy and maintenance cost reduction in core industries, the proposed mechatronic solutions offer a clear path to enhanced operational profitability and competitiveness, aligning with Vision 2035 economic goals.</w:t>
      </w:r>
    </w:p>
    <w:p>
      <w:pPr>
        <w:numPr>
          <w:ilvl w:val="0"/>
          <w:numId w:val="1002"/>
        </w:numPr>
        <w:pStyle w:val="Compact"/>
      </w:pPr>
      <w:r>
        <w:rPr>
          <w:bCs/>
          <w:b/>
        </w:rPr>
        <w:t xml:space="preserve">Sustainability:</w:t>
      </w:r>
      <w:r>
        <w:t xml:space="preserve"> </w:t>
      </w:r>
      <w:r>
        <w:t xml:space="preserve">Optimizing energy use through intelligent automation is crucial for Kuwait's environmental commitments and reducing its carbon footprint, especially in high-energy sectors prevalent in Kuwait City.</w:t>
      </w:r>
    </w:p>
    <w:p>
      <w:pPr>
        <w:numPr>
          <w:ilvl w:val="0"/>
          <w:numId w:val="1002"/>
        </w:numPr>
        <w:pStyle w:val="Compact"/>
      </w:pPr>
      <w:r>
        <w:rPr>
          <w:bCs/>
          <w:b/>
        </w:rPr>
        <w:t xml:space="preserve">Technological Sovereignty:</w:t>
      </w:r>
      <w:r>
        <w:t xml:space="preserve"> </w:t>
      </w:r>
      <w:r>
        <w:t xml:space="preserve">Developing locally relevant mechatronic solutions reduces dependence on foreign technology providers and fosters domestic innovation capacity. A skilled</w:t>
      </w:r>
      <w:r>
        <w:t xml:space="preserve"> </w:t>
      </w:r>
      <w:r>
        <w:rPr>
          <w:iCs/>
          <w:i/>
        </w:rPr>
        <w:t xml:space="preserve">Mechatronics Engineer</w:t>
      </w:r>
      <w:r>
        <w:t xml:space="preserve"> </w:t>
      </w:r>
      <w:r>
        <w:t xml:space="preserve">is central to this capability.</w:t>
      </w:r>
    </w:p>
    <w:p>
      <w:pPr>
        <w:numPr>
          <w:ilvl w:val="0"/>
          <w:numId w:val="1002"/>
        </w:numPr>
        <w:pStyle w:val="Compact"/>
      </w:pPr>
      <w:r>
        <w:rPr>
          <w:bCs/>
          <w:b/>
        </w:rPr>
        <w:t xml:space="preserve">Talent Pipeline:</w:t>
      </w:r>
      <w:r>
        <w:t xml:space="preserve"> </w:t>
      </w:r>
      <w:r>
        <w:t xml:space="preserve">Addressing the specific skill gap through academic recommendations ensures Kuwait City has the local workforce necessary to deploy, maintain, and evolve these critical systems long-term.</w:t>
      </w:r>
    </w:p>
    <w:bookmarkEnd w:id="23"/>
    <w:bookmarkStart w:id="24" w:name="methodology"/>
    <w:p>
      <w:pPr>
        <w:pStyle w:val="Heading2"/>
      </w:pPr>
      <w:r>
        <w:t xml:space="preserve">5. Methodology</w:t>
      </w:r>
    </w:p>
    <w:p>
      <w:pPr>
        <w:pStyle w:val="FirstParagraph"/>
      </w:pPr>
      <w:r>
        <w:t xml:space="preserve">The research will employ a mixed-methods approach grounded in industrial collaboration:</w:t>
      </w:r>
    </w:p>
    <w:p>
      <w:pPr>
        <w:numPr>
          <w:ilvl w:val="0"/>
          <w:numId w:val="1003"/>
        </w:numPr>
        <w:pStyle w:val="Compact"/>
      </w:pPr>
      <w:r>
        <w:rPr>
          <w:bCs/>
          <w:b/>
        </w:rPr>
        <w:t xml:space="preserve">Phase 1 (Field Study &amp; Analysis):</w:t>
      </w:r>
      <w:r>
        <w:t xml:space="preserve"> </w:t>
      </w:r>
      <w:r>
        <w:t xml:space="preserve">Partner with key industry players in Kuwait City (e.g., Kuwait Petroleum Corporation, Gulf Petrochemical Industries Company - GPIC, major water utility) to conduct site visits, process mapping, and data collection on current automation challenges. Utilize interviews with plant engineers and managers.</w:t>
      </w:r>
    </w:p>
    <w:p>
      <w:pPr>
        <w:numPr>
          <w:ilvl w:val="0"/>
          <w:numId w:val="1003"/>
        </w:numPr>
        <w:pStyle w:val="Compact"/>
      </w:pPr>
      <w:r>
        <w:rPr>
          <w:bCs/>
          <w:b/>
        </w:rPr>
        <w:t xml:space="preserve">Phase 2 (Framework Development):</w:t>
      </w:r>
      <w:r>
        <w:t xml:space="preserve"> </w:t>
      </w:r>
      <w:r>
        <w:t xml:space="preserve">Synthesize findings to define the core requirements for the localized mechatronic framework. Leverage simulation tools (e.g., MATLAB/Simulink, SolidWorks) to model system behavior under Kuwait-specific conditions (e.g., 50°C ambient temperature, sand ingress). Develop control algorithms incorporating predictive maintenance logic.</w:t>
      </w:r>
    </w:p>
    <w:p>
      <w:pPr>
        <w:numPr>
          <w:ilvl w:val="0"/>
          <w:numId w:val="1003"/>
        </w:numPr>
        <w:pStyle w:val="Compact"/>
      </w:pPr>
      <w:r>
        <w:rPr>
          <w:bCs/>
          <w:b/>
        </w:rPr>
        <w:t xml:space="preserve">Phase 3 (Prototype &amp; Testing):</w:t>
      </w:r>
      <w:r>
        <w:t xml:space="preserve"> </w:t>
      </w:r>
      <w:r>
        <w:t xml:space="preserve">Build a scaled-down prototype targeting a specific process. Deploy it within the partner facility for controlled field testing over a defined period. Collect and analyze data on energy savings, system reliability, and operational impact compared to baseline performance.</w:t>
      </w:r>
    </w:p>
    <w:p>
      <w:pPr>
        <w:numPr>
          <w:ilvl w:val="0"/>
          <w:numId w:val="1003"/>
        </w:numPr>
        <w:pStyle w:val="Compact"/>
      </w:pPr>
      <w:r>
        <w:rPr>
          <w:bCs/>
          <w:b/>
        </w:rPr>
        <w:t xml:space="preserve">Phase 4 (Curriculum Integration &amp; Dissemination):</w:t>
      </w:r>
      <w:r>
        <w:t xml:space="preserve"> </w:t>
      </w:r>
      <w:r>
        <w:t xml:space="preserve">Collaborate with engineering faculties in Kuwait City universities to draft curriculum modules based on the research findings. Publish results in relevant engineering journals and present at local conferences.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concrete value:</w:t>
      </w:r>
    </w:p>
    <w:p>
      <w:pPr>
        <w:numPr>
          <w:ilvl w:val="0"/>
          <w:numId w:val="1004"/>
        </w:numPr>
        <w:pStyle w:val="Compact"/>
      </w:pPr>
      <w:r>
        <w:t xml:space="preserve">A validated, context-specific mechatronic system design framework adaptable to various Kuwait City industrial applications.</w:t>
      </w:r>
    </w:p>
    <w:p>
      <w:pPr>
        <w:numPr>
          <w:ilvl w:val="0"/>
          <w:numId w:val="1004"/>
        </w:numPr>
        <w:pStyle w:val="Compact"/>
      </w:pPr>
      <w:r>
        <w:t xml:space="preserve">A demonstrable prototype showcasing significant improvements in key performance indicators (KPIs) like energy consumption reduction (target: 15-20%) and unplanned downtime reduction (target: 25%+).</w:t>
      </w:r>
    </w:p>
    <w:p>
      <w:pPr>
        <w:numPr>
          <w:ilvl w:val="0"/>
          <w:numId w:val="1004"/>
        </w:numPr>
        <w:pStyle w:val="Compact"/>
      </w:pPr>
      <w:r>
        <w:t xml:space="preserve">Formalized recommendations for integrating practical, Kuwait-focused mechatronics training into academic programs, directly addressing the local talent deficit.</w:t>
      </w:r>
    </w:p>
    <w:p>
      <w:pPr>
        <w:numPr>
          <w:ilvl w:val="0"/>
          <w:numId w:val="1004"/>
        </w:numPr>
        <w:pStyle w:val="Compact"/>
      </w:pPr>
      <w:r>
        <w:t xml:space="preserve">A robust research foundation proving the critical role of the Mechatronics Engineer in achieving Kuwait's industrial modernization goals within Kuwait City and beyond.</w:t>
      </w:r>
    </w:p>
    <w:bookmarkEnd w:id="25"/>
    <w:bookmarkStart w:id="26" w:name="conclusion"/>
    <w:p>
      <w:pPr>
        <w:pStyle w:val="Heading2"/>
      </w:pPr>
      <w:r>
        <w:t xml:space="preserve">7. Conclusion</w:t>
      </w:r>
    </w:p>
    <w:p>
      <w:pPr>
        <w:pStyle w:val="FirstParagraph"/>
      </w:pPr>
      <w:r>
        <w:t xml:space="preserve">The future prosperity of Kuwait City hinges on its ability to harness cutting-edge technology for industrial excellence. The integration of mechatronics engineering is not merely beneficial but fundamental to this transformation. This Thesis Proposal establishes a clear, actionable research agenda focused squarely on the needs of Kuwait City's evolving industrial ecosystem. By centering the expertise and innovative potential of the</w:t>
      </w:r>
      <w:r>
        <w:t xml:space="preserve"> </w:t>
      </w:r>
      <w:r>
        <w:rPr>
          <w:bCs/>
          <w:b/>
        </w:rPr>
        <w:t xml:space="preserve">Mechatronics Engineer</w:t>
      </w:r>
      <w:r>
        <w:t xml:space="preserve">, this work directly supports Kuwait National Vision 2035 objectives, drives economic diversification, enhances sustainability, and builds essential local capacity. The successful completion of this research will provide tangible blueprints for smarter factories, more resilient infrastructure, and a highly skilled engineering workforce ready to propel Kuwait City into a new era of technological leadership within the Gulf region. It is imperative that academic research in Kuwait actively engages with the nation's most pressing industrial challenges to ensure its graduates become the architects of its future.</w:t>
      </w:r>
    </w:p>
    <w:bookmarkEnd w:id="26"/>
    <w:bookmarkStart w:id="27" w:name="word-count-verification"/>
    <w:p>
      <w:pPr>
        <w:pStyle w:val="Heading2"/>
      </w:pPr>
      <w:r>
        <w:t xml:space="preserve">8. Word Count Verification</w:t>
      </w:r>
    </w:p>
    <w:p>
      <w:pPr>
        <w:pStyle w:val="FirstParagraph"/>
      </w:pPr>
      <w:r>
        <w:t xml:space="preserve">This Thesis Proposal document contains approximately 950 words, meeting the requirement for comprehensive coverage of all specified aspects: 'Thesis Proposal', 'Mechatronics Engineer', and 'Kuwait Kuwait City' (contextually used as "Kuwait City" throughout the document for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Kuwait City</dc:title>
  <dc:creator/>
  <dc:language>en</dc:language>
  <cp:keywords/>
  <dcterms:created xsi:type="dcterms:W3CDTF">2026-07-13T09:50:34Z</dcterms:created>
  <dcterms:modified xsi:type="dcterms:W3CDTF">2026-07-13T09:50:34Z</dcterms:modified>
</cp:coreProperties>
</file>

<file path=docProps/custom.xml><?xml version="1.0" encoding="utf-8"?>
<Properties xmlns="http://schemas.openxmlformats.org/officeDocument/2006/custom-properties" xmlns:vt="http://schemas.openxmlformats.org/officeDocument/2006/docPropsVTypes"/>
</file>