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25ecd5409d966f59dba2d6adb684c4dc21c8c0b"/>
    <w:p>
      <w:pPr>
        <w:pStyle w:val="Heading1"/>
      </w:pPr>
      <w:r>
        <w:t xml:space="preserve">Thesis Proposal: Development of an Adaptive Autonomous Waste Collection System for Sustainable Urban Environments in Amsterdam, Netherlands</w:t>
      </w:r>
    </w:p>
    <w:bookmarkStart w:id="20" w:name="introduction-and-context"/>
    <w:p>
      <w:pPr>
        <w:pStyle w:val="Heading2"/>
      </w:pPr>
      <w:r>
        <w:t xml:space="preserve">1. Introduction and Context</w:t>
      </w:r>
    </w:p>
    <w:p>
      <w:pPr>
        <w:pStyle w:val="FirstParagraph"/>
      </w:pPr>
      <w:r>
        <w:t xml:space="preserve">The Netherlands Amsterdam stands as a global leader in sustainable urban innovation, with its ambitious "Amsterdam Smart City" initiative driving cutting-edge technological integration into municipal infrastructure. As a Mechatronics Engineer specializing in intelligent systems, this thesis proposal addresses a critical challenge: the inefficiency of current waste management systems in densely populated urban environments. With Amsterdam's population exceeding 900,000 and daily waste generation surpassing 1,200 tons, conventional collection methods face mounting pressure from traffic congestion, emission regulations (including the upcoming 2035 combustion engine ban), and the city's goal to become climate-neutral by 2050. This research proposes a novel mechatronic solution that merges robotics, IoT sensing, and AI-driven optimization to create a sustainable waste management ecosystem uniquely tailored for Netherlands Amsterdam.</w:t>
      </w:r>
    </w:p>
    <w:bookmarkEnd w:id="20"/>
    <w:bookmarkStart w:id="21" w:name="problem-statement"/>
    <w:p>
      <w:pPr>
        <w:pStyle w:val="Heading2"/>
      </w:pPr>
      <w:r>
        <w:t xml:space="preserve">2. Problem Statement</w:t>
      </w:r>
    </w:p>
    <w:p>
      <w:pPr>
        <w:pStyle w:val="FirstParagraph"/>
      </w:pPr>
      <w:r>
        <w:t xml:space="preserve">Current waste collection in Amsterdam operates on rigid schedules (typically 3x weekly for residential bins), resulting in inefficiencies: underfilled containers waste fuel, while overflow incidents cause environmental hazards. The city's narrow historic streets (average width: 10m) exacerbate congestion during collection hours, contributing to 12% of urban CO</w:t>
      </w:r>
      <w:r>
        <w:rPr>
          <w:vertAlign w:val="subscript"/>
        </w:rPr>
        <w:t xml:space="preserve">2</w:t>
      </w:r>
      <w:r>
        <w:t xml:space="preserve"> </w:t>
      </w:r>
      <w:r>
        <w:t xml:space="preserve">emissions from municipal operations. As a Mechatronics Engineer pursuing advanced studies at a Netherlands institution (e.g., TU Delft or HvA), I identify the urgent need for an adaptive system that reduces operational costs by 30% while meeting Amsterdam's sustainability mandates. Current literature lacks urban-scale deployments of autonomous waste collection in European historic city centers, particularly addressing the Netherlands' unique regulatory and spatial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Design &amp; Integration:</w:t>
      </w:r>
      <w:r>
        <w:t xml:space="preserve"> </w:t>
      </w:r>
      <w:r>
        <w:t xml:space="preserve">Develop a mechatronic prototype using modular components (LiDAR, ultrasonic fill-level sensors, electric drive systems) optimized for Amsterdam's narrow streets and heritage building constraints.</w:t>
      </w:r>
    </w:p>
    <w:p>
      <w:pPr>
        <w:numPr>
          <w:ilvl w:val="0"/>
          <w:numId w:val="1001"/>
        </w:numPr>
        <w:pStyle w:val="Compact"/>
      </w:pPr>
      <w:r>
        <w:rPr>
          <w:bCs/>
          <w:b/>
        </w:rPr>
        <w:t xml:space="preserve">AI-Driven Optimization:</w:t>
      </w:r>
      <w:r>
        <w:t xml:space="preserve"> </w:t>
      </w:r>
      <w:r>
        <w:t xml:space="preserve">Create an adaptive routing algorithm that processes real-time data from smart bins (via Netherlands' national IoT platform "CitySDK") to dynamically schedule collections based on actual fill rates, weather, and event calendars.</w:t>
      </w:r>
    </w:p>
    <w:p>
      <w:pPr>
        <w:numPr>
          <w:ilvl w:val="0"/>
          <w:numId w:val="1001"/>
        </w:numPr>
        <w:pStyle w:val="Compact"/>
      </w:pPr>
      <w:r>
        <w:rPr>
          <w:bCs/>
          <w:b/>
        </w:rPr>
        <w:t xml:space="preserve">Sustainability Impact Assessment:</w:t>
      </w:r>
      <w:r>
        <w:t xml:space="preserve"> </w:t>
      </w:r>
      <w:r>
        <w:t xml:space="preserve">Quantify the system's environmental and economic benefits against Amsterdam's municipal targets using Life Cycle Assessment (LCA) standards compliant with Netherlands Environmental Assessment Guidelines.</w:t>
      </w:r>
    </w:p>
    <w:bookmarkEnd w:id="22"/>
    <w:bookmarkStart w:id="23" w:name="literature-review-contextual-gaps"/>
    <w:p>
      <w:pPr>
        <w:pStyle w:val="Heading2"/>
      </w:pPr>
      <w:r>
        <w:t xml:space="preserve">4. Literature Review (Contextual Gaps)</w:t>
      </w:r>
    </w:p>
    <w:p>
      <w:pPr>
        <w:pStyle w:val="FirstParagraph"/>
      </w:pPr>
      <w:r>
        <w:t xml:space="preserve">While mechatronics applications in logistics are well-documented globally, key gaps persist for Amsterdam-specific implementation:</w:t>
      </w:r>
    </w:p>
    <w:p>
      <w:pPr>
        <w:numPr>
          <w:ilvl w:val="0"/>
          <w:numId w:val="1002"/>
        </w:numPr>
        <w:pStyle w:val="Compact"/>
      </w:pPr>
      <w:r>
        <w:rPr>
          <w:iCs/>
          <w:i/>
        </w:rPr>
        <w:t xml:space="preserve">Urban Density Constraints:</w:t>
      </w:r>
      <w:r>
        <w:t xml:space="preserve"> </w:t>
      </w:r>
      <w:r>
        <w:t xml:space="preserve">Research by De Wit et al. (2021) on Rotterdam's waste robots failed to address Amsterdam's 45% narrower streets and UNESCO-listed districts requiring non-intrusive operations.</w:t>
      </w:r>
    </w:p>
    <w:p>
      <w:pPr>
        <w:numPr>
          <w:ilvl w:val="0"/>
          <w:numId w:val="1002"/>
        </w:numPr>
        <w:pStyle w:val="Compact"/>
      </w:pPr>
      <w:r>
        <w:rPr>
          <w:iCs/>
          <w:i/>
        </w:rPr>
        <w:t xml:space="preserve">Netherlands Regulatory Alignment:</w:t>
      </w:r>
      <w:r>
        <w:t xml:space="preserve"> </w:t>
      </w:r>
      <w:r>
        <w:t xml:space="preserve">Existing systems (e.g., Sweden's "AutoGator") ignore Dutch environmental laws like the Wastes Act (2018) that mandate waste separation at source, demanding new sensor integration.</w:t>
      </w:r>
    </w:p>
    <w:p>
      <w:pPr>
        <w:numPr>
          <w:ilvl w:val="0"/>
          <w:numId w:val="1002"/>
        </w:numPr>
        <w:pStyle w:val="Compact"/>
      </w:pPr>
      <w:r>
        <w:rPr>
          <w:iCs/>
          <w:i/>
        </w:rPr>
        <w:t xml:space="preserve">Energy Efficiency:</w:t>
      </w:r>
      <w:r>
        <w:t xml:space="preserve"> </w:t>
      </w:r>
      <w:r>
        <w:t xml:space="preserve">Amsterdam's focus on renewable energy sources necessitates solar-powered mechatronics, yet current designs lack battery-swapping protocols compatible with Netherlands' grid infrastructure (e.g., Eneco's smart charging networks).</w:t>
      </w:r>
    </w:p>
    <w:bookmarkEnd w:id="23"/>
    <w:bookmarkStart w:id="24" w:name="methodology"/>
    <w:p>
      <w:pPr>
        <w:pStyle w:val="Heading2"/>
      </w:pPr>
      <w:r>
        <w:t xml:space="preserve">5. Methodology</w:t>
      </w:r>
    </w:p>
    <w:p>
      <w:pPr>
        <w:pStyle w:val="FirstParagraph"/>
      </w:pPr>
      <w:r>
        <w:t xml:space="preserve">This interdisciplinary research employs a four-phase approach:</w:t>
      </w:r>
    </w:p>
    <w:p>
      <w:pPr>
        <w:numPr>
          <w:ilvl w:val="0"/>
          <w:numId w:val="1003"/>
        </w:numPr>
        <w:pStyle w:val="Compact"/>
      </w:pPr>
      <w:r>
        <w:rPr>
          <w:bCs/>
          <w:b/>
        </w:rPr>
        <w:t xml:space="preserve">System Design:</w:t>
      </w:r>
      <w:r>
        <w:t xml:space="preserve"> </w:t>
      </w:r>
      <w:r>
        <w:t xml:space="preserve">Collaborate with Amsterdam Municipality's Urban Innovation Lab to prototype a 1.8m-wide electric vehicle (using Volvo's modular chassis) with mechatronic arms for bin lifting, incorporating Dutch safety standards (NEN-EN ISO 13857).</w:t>
      </w:r>
    </w:p>
    <w:p>
      <w:pPr>
        <w:numPr>
          <w:ilvl w:val="0"/>
          <w:numId w:val="1003"/>
        </w:numPr>
        <w:pStyle w:val="Compact"/>
      </w:pPr>
      <w:r>
        <w:rPr>
          <w:bCs/>
          <w:b/>
        </w:rPr>
        <w:t xml:space="preserve">Data Integration:</w:t>
      </w:r>
      <w:r>
        <w:t xml:space="preserve"> </w:t>
      </w:r>
      <w:r>
        <w:t xml:space="preserve">Interface smart bins with Amsterdam's "City Data Platform" using open APIs to ingest fill-level data, traffic flow (via AMS Traffic Monitor), and event data (Amsterdam Festival Calendar) for AI training.</w:t>
      </w:r>
    </w:p>
    <w:p>
      <w:pPr>
        <w:numPr>
          <w:ilvl w:val="0"/>
          <w:numId w:val="1003"/>
        </w:numPr>
        <w:pStyle w:val="Compact"/>
      </w:pPr>
      <w:r>
        <w:rPr>
          <w:bCs/>
          <w:b/>
        </w:rPr>
        <w:t xml:space="preserve">Algorithm Development:</w:t>
      </w:r>
      <w:r>
        <w:t xml:space="preserve"> </w:t>
      </w:r>
      <w:r>
        <w:t xml:space="preserve">Train a reinforcement learning model on historical waste patterns from 2019-2023 datasets, optimized for Amsterdam's seasonal tourism spikes (e.g., +40% waste during King's Day).</w:t>
      </w:r>
    </w:p>
    <w:p>
      <w:pPr>
        <w:numPr>
          <w:ilvl w:val="0"/>
          <w:numId w:val="1003"/>
        </w:numPr>
        <w:pStyle w:val="Compact"/>
      </w:pPr>
      <w:r>
        <w:rPr>
          <w:bCs/>
          <w:b/>
        </w:rPr>
        <w:t xml:space="preserve">Pilot Deployment &amp; Validation:</w:t>
      </w:r>
      <w:r>
        <w:t xml:space="preserve"> </w:t>
      </w:r>
      <w:r>
        <w:t xml:space="preserve">Conduct 6-month field tests in the Oude Pijp district (typical Amsterdam residential zone) with 50 smart bins. Measure fuel reduction, collection frequency changes, and public satisfaction via NLCS (Netherlands Customer Satisfaction)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Innovation:</w:t>
      </w:r>
      <w:r>
        <w:t xml:space="preserve"> </w:t>
      </w:r>
      <w:r>
        <w:t xml:space="preserve">A mechatronic system with 95%+ bin-fill detection accuracy (validated against manual measurements), reducing unnecessary trips by 40% per vehicle.</w:t>
      </w:r>
    </w:p>
    <w:p>
      <w:pPr>
        <w:numPr>
          <w:ilvl w:val="0"/>
          <w:numId w:val="1004"/>
        </w:numPr>
        <w:pStyle w:val="Compact"/>
      </w:pPr>
      <w:r>
        <w:rPr>
          <w:bCs/>
          <w:b/>
        </w:rPr>
        <w:t xml:space="preserve">Policy Contribution:</w:t>
      </w:r>
      <w:r>
        <w:t xml:space="preserve"> </w:t>
      </w:r>
      <w:r>
        <w:t xml:space="preserve">A framework for integrating autonomous waste systems into Netherlands' municipal procurement standards, directly supporting Amsterdam's "Circular Economy Strategy" (2023).</w:t>
      </w:r>
    </w:p>
    <w:p>
      <w:pPr>
        <w:numPr>
          <w:ilvl w:val="0"/>
          <w:numId w:val="1004"/>
        </w:numPr>
        <w:pStyle w:val="Compact"/>
      </w:pPr>
      <w:r>
        <w:rPr>
          <w:bCs/>
          <w:b/>
        </w:rPr>
        <w:t xml:space="preserve">Economic Impact:</w:t>
      </w:r>
      <w:r>
        <w:t xml:space="preserve"> </w:t>
      </w:r>
      <w:r>
        <w:t xml:space="preserve">Projected annual savings of €215,000 per 100 vehicles for Amsterdam's Waste Management Service (BAM), freeing funds for other sustainability projects like district heating expansion.</w:t>
      </w:r>
    </w:p>
    <w:p>
      <w:pPr>
        <w:pStyle w:val="FirstParagraph"/>
      </w:pPr>
      <w:r>
        <w:t xml:space="preserve">As a future Mechatronics Engineer in the Netherlands Amsterdam ecosystem, this research positions me to contribute to the city's innovation agenda while advancing my expertise in cross-disciplinary engineering—critical for roles at companies like ASML (Delft) or Heijmans (Amsterdam), where mechatronics drives 68% of their smart-city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System Design</w:t>
            </w:r>
          </w:p>
        </w:tc>
        <w:tc>
          <w:tcPr/>
          <w:p>
            <w:pPr>
              <w:pStyle w:val="Compact"/>
              <w:jc w:val="left"/>
            </w:pPr>
            <w:r>
              <w:t xml:space="preserve">Months 1-4</w:t>
            </w:r>
          </w:p>
        </w:tc>
        <w:tc>
          <w:tcPr/>
          <w:p>
            <w:pPr>
              <w:pStyle w:val="Compact"/>
              <w:jc w:val="left"/>
            </w:pPr>
            <w:r>
              <w:t xml:space="preserve">Detailed mechatronic schematics; Compliance report with Dutch standards (NEN 3850)</w:t>
            </w:r>
          </w:p>
        </w:tc>
      </w:tr>
      <w:tr>
        <w:tc>
          <w:tcPr/>
          <w:p>
            <w:pPr>
              <w:pStyle w:val="Compact"/>
              <w:jc w:val="left"/>
            </w:pPr>
            <w:r>
              <w:t xml:space="preserve">AI Algorithm Development</w:t>
            </w:r>
          </w:p>
        </w:tc>
        <w:tc>
          <w:tcPr/>
          <w:p>
            <w:pPr>
              <w:pStyle w:val="Compact"/>
              <w:jc w:val="left"/>
            </w:pPr>
            <w:r>
              <w:t xml:space="preserve">Months 5-7</w:t>
            </w:r>
          </w:p>
        </w:tc>
        <w:tc>
          <w:tcPr/>
          <w:p>
            <w:pPr>
              <w:pStyle w:val="Compact"/>
              <w:jc w:val="left"/>
            </w:pPr>
            <w:r>
              <w:t xml:space="preserve">Trained routing model; Validation against Amsterdam's historical waste data</w:t>
            </w:r>
          </w:p>
        </w:tc>
      </w:tr>
      <w:tr>
        <w:tc>
          <w:tcPr/>
          <w:p>
            <w:pPr>
              <w:pStyle w:val="Compact"/>
              <w:jc w:val="left"/>
            </w:pPr>
            <w:r>
              <w:t xml:space="preserve">Pilot Deployment &amp; Testing</w:t>
            </w:r>
          </w:p>
        </w:tc>
        <w:tc>
          <w:tcPr/>
          <w:p>
            <w:pPr>
              <w:pStyle w:val="Compact"/>
              <w:jc w:val="left"/>
            </w:pPr>
            <w:r>
              <w:t xml:space="preserve">Months 8-10</w:t>
            </w:r>
          </w:p>
        </w:tc>
        <w:tc>
          <w:tcPr/>
          <w:p>
            <w:pPr>
              <w:pStyle w:val="Compact"/>
              <w:jc w:val="left"/>
            </w:pPr>
            <w:r>
              <w:t xml:space="preserve">Field test report; LCA analysis using Netherlands' Carbon Footprint Calculator (2023)</w:t>
            </w:r>
          </w:p>
        </w:tc>
      </w:tr>
      <w:tr>
        <w:tc>
          <w:tcPr/>
          <w:p>
            <w:pPr>
              <w:pStyle w:val="Compact"/>
              <w:jc w:val="left"/>
            </w:pPr>
            <w:r>
              <w:t xml:space="preserve">Thesis Finalization</w:t>
            </w:r>
          </w:p>
        </w:tc>
        <w:tc>
          <w:tcPr/>
          <w:p>
            <w:pPr>
              <w:pStyle w:val="Compact"/>
              <w:jc w:val="left"/>
            </w:pPr>
            <w:r>
              <w:t xml:space="preserve">Months 11-12</w:t>
            </w:r>
          </w:p>
        </w:tc>
        <w:tc>
          <w:tcPr/>
          <w:p>
            <w:pPr>
              <w:pStyle w:val="Compact"/>
              <w:jc w:val="left"/>
            </w:pPr>
            <w:r>
              <w:t xml:space="preserve">Complete Thesis Proposal; Policy recommendations for Amsterdam Municipality</w:t>
            </w:r>
          </w:p>
        </w:tc>
      </w:tr>
    </w:tbl>
    <w:bookmarkEnd w:id="26"/>
    <w:bookmarkStart w:id="27" w:name="Xee700f4026bb480bd53d72ced64de9d1c2104bf"/>
    <w:p>
      <w:pPr>
        <w:pStyle w:val="Heading2"/>
      </w:pPr>
      <w:r>
        <w:t xml:space="preserve">8. Conclusion: Netherlands Amsterdam as the Innovation Catalyst</w:t>
      </w:r>
    </w:p>
    <w:p>
      <w:pPr>
        <w:pStyle w:val="FirstParagraph"/>
      </w:pPr>
      <w:r>
        <w:t xml:space="preserve">The Netherlands Amsterdam provides an unparalleled laboratory for this mechatronics research—its commitment to "living labs," dense urban fabric, and advanced digital infrastructure create ideal conditions to validate scalable solutions. This Thesis Proposal transcends technical development; it embodies a Mechatronics Engineer's responsibility to engineer systems that actively advance societal goals. By anchoring the research in Amsterdam's real-world challenges—from historic district preservation to climate targets—we ensure the innovation delivers immediate impact while establishing a replicable model for other European cities. As the Netherlands leads global urban sustainability efforts, this project positions me to become a future leader in mechatronics engineering, contributing directly to Amsterdam's vision of "a city that works for people." The successful execution of this Thesis Proposal will not only fulfill academic requirements but establish tangible value for the municipality and set new standards in sustainable urban engineering within the Netherlands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Innovation in Netherlands Amsterdam</dc:title>
  <dc:creator/>
  <dc:language>en</dc:language>
  <cp:keywords/>
  <dcterms:created xsi:type="dcterms:W3CDTF">2026-04-22T07:43:31Z</dcterms:created>
  <dcterms:modified xsi:type="dcterms:W3CDTF">2026-04-22T07:43:31Z</dcterms:modified>
</cp:coreProperties>
</file>

<file path=docProps/custom.xml><?xml version="1.0" encoding="utf-8"?>
<Properties xmlns="http://schemas.openxmlformats.org/officeDocument/2006/custom-properties" xmlns:vt="http://schemas.openxmlformats.org/officeDocument/2006/docPropsVTypes"/>
</file>