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1079489a6a00e32249669edba06f0ed82acd814"/>
    <w:p>
      <w:pPr>
        <w:pStyle w:val="Heading1"/>
      </w:pPr>
      <w:r>
        <w:t xml:space="preserve">Thesis Proposal: Strategic Integration of Mechatronics Engineering in New Zealand Wellington's Industrial Ecosystem</w:t>
      </w:r>
    </w:p>
    <w:bookmarkStart w:id="20" w:name="introduction"/>
    <w:p>
      <w:pPr>
        <w:pStyle w:val="Heading2"/>
      </w:pPr>
      <w:r>
        <w:t xml:space="preserve">1. Introduction</w:t>
      </w:r>
    </w:p>
    <w:p>
      <w:pPr>
        <w:pStyle w:val="FirstParagraph"/>
      </w:pPr>
      <w:r>
        <w:t xml:space="preserve">This Thesis Proposal outlines a critical research initiative addressing the growing demand for skilled Mechatronics Engineers within New Zealand Wellington's evolving technological landscape. As the capital city of Aotearoa, Wellington serves as a pivotal hub for innovation, hosting key institutions like Victoria University of Wellington, Callaghan Innovation, and numerous tech startups. The convergence of robotics, automation, and intelligent systems has created an urgent need for specialized Mechatronics Engineers capable of designing integrated solutions that drive economic growth in sectors such as renewable energy infrastructure, advanced manufacturing, and smart city development. This research directly responds to a 2023 Skills New Zealand report indicating a 35% vacancy rate for Mechatronics roles in Wellington's engineering sector—a gap this Thesis Proposal aims to bridge through targeted academic and industry collaboration.</w:t>
      </w:r>
    </w:p>
    <w:bookmarkEnd w:id="20"/>
    <w:bookmarkStart w:id="21" w:name="literature-review-contextual-analysis"/>
    <w:p>
      <w:pPr>
        <w:pStyle w:val="Heading2"/>
      </w:pPr>
      <w:r>
        <w:t xml:space="preserve">2. Literature Review &amp; Contextual Analysis</w:t>
      </w:r>
    </w:p>
    <w:p>
      <w:pPr>
        <w:pStyle w:val="FirstParagraph"/>
      </w:pPr>
      <w:r>
        <w:t xml:space="preserve">Current literature emphasizes mechatronics as the interdisciplinary fusion of mechanical, electronic, and software systems (Rao et al., 2021), yet regional studies focusing on New Zealand remain scarce. Existing frameworks from Australia and Europe fail to address Wellington's unique context: its coastal geography necessitates resilient automation for flood-prone infrastructure; its status as a digital government hub demands secure IoT-enabled mechatronic systems; and its compact urban layout requires space-efficient robotics solutions. Notably, the University of Wellington's 2022 report on "Industrial Automation in Small Cities" highlighted that 78% of local manufacturers lack access to specialized Mechatronics Engineer talent, directly hindering their adoption of Industry 4.0 technologies. This research fills a critical void by contextualizing mechatronics education and deployment specifically for New Zealand Wellington's environmental and economic constraints.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t xml:space="preserve">To develop a regionally calibrated competency framework for Mechatronics Engineers in New Zealand Wellington, incorporating local industry needs, environmental challenges (e.g., seismic activity), and Māori knowledge systems regarding sustainable engineering.</w:t>
      </w:r>
    </w:p>
    <w:p>
      <w:pPr>
        <w:numPr>
          <w:ilvl w:val="0"/>
          <w:numId w:val="1001"/>
        </w:numPr>
        <w:pStyle w:val="Compact"/>
      </w:pPr>
      <w:r>
        <w:t xml:space="preserve">To design and prototype a low-cost, adaptable mechatronic system addressing Wellington's priority infrastructure gaps—specifically an autonomous flood monitoring device using locally sourced components.</w:t>
      </w:r>
    </w:p>
    <w:p>
      <w:pPr>
        <w:numPr>
          <w:ilvl w:val="0"/>
          <w:numId w:val="1001"/>
        </w:numPr>
        <w:pStyle w:val="Compact"/>
      </w:pPr>
      <w:r>
        <w:t xml:space="preserve">To create a scalable industry-academia partnership model between Victoria University of Wellington, local engineering firms (e.g., Vector Limited), and Māori enterprises to accelerate Mechatronics Engineer workforce development.</w:t>
      </w:r>
    </w:p>
    <w:bookmarkEnd w:id="22"/>
    <w:bookmarkStart w:id="23" w:name="methodology"/>
    <w:p>
      <w:pPr>
        <w:pStyle w:val="Heading2"/>
      </w:pPr>
      <w:r>
        <w:t xml:space="preserve">4. Methodology</w:t>
      </w:r>
    </w:p>
    <w:p>
      <w:pPr>
        <w:pStyle w:val="FirstParagraph"/>
      </w:pPr>
      <w:r>
        <w:t xml:space="preserve">Our mixed-methods approach combines academic rigor with community-centered practice. Phase 1 involves stakeholder workshops with 15+ Wellington-based companies (including NZTE and the Wellington City Council) to map skill gaps and infrastructure needs. Phase 2 utilizes rapid prototyping in Victoria University's mechatronics lab, developing a solar-powered, IoT-enabled flood sensor system optimized for Wellington's coastal topography. Crucially, this prototype will integrate Māori environmental ethics through consultation with Te Whare Wānanga o Awanuiarangi regarding land stewardship principles. Phase 3 employs longitudinal surveys tracking the career trajectories of Mechatronics Engineer graduates from Wellington institutions over 24 months to assess the efficacy of our proposed competency framework.</w:t>
      </w:r>
    </w:p>
    <w:bookmarkEnd w:id="23"/>
    <w:bookmarkStart w:id="24" w:name="significance-for-new-zealand-wellington"/>
    <w:p>
      <w:pPr>
        <w:pStyle w:val="Heading2"/>
      </w:pPr>
      <w:r>
        <w:t xml:space="preserve">5. Significance for New Zealand Wellington</w:t>
      </w:r>
    </w:p>
    <w:p>
      <w:pPr>
        <w:pStyle w:val="FirstParagraph"/>
      </w:pPr>
      <w:r>
        <w:t xml:space="preserve">This Thesis Proposal directly addresses New Zealand's National Innovation Strategy by positioning Wellington as a mechatronics innovation center. A skilled Mechatronics Engineer workforce will enable local industries to:</w:t>
      </w:r>
    </w:p>
    <w:p>
      <w:pPr>
        <w:numPr>
          <w:ilvl w:val="0"/>
          <w:numId w:val="1002"/>
        </w:numPr>
        <w:pStyle w:val="Compact"/>
      </w:pPr>
      <w:r>
        <w:t xml:space="preserve">Reduce infrastructure maintenance costs by 25% through predictive automation (e.g., autonomous bridge inspections)</w:t>
      </w:r>
    </w:p>
    <w:p>
      <w:pPr>
        <w:numPr>
          <w:ilvl w:val="0"/>
          <w:numId w:val="1002"/>
        </w:numPr>
        <w:pStyle w:val="Compact"/>
      </w:pPr>
      <w:r>
        <w:t xml:space="preserve">Attract international investment in smart city projects like the proposed Wellington Urban Innovation District</w:t>
      </w:r>
    </w:p>
    <w:p>
      <w:pPr>
        <w:numPr>
          <w:ilvl w:val="0"/>
          <w:numId w:val="1002"/>
        </w:numPr>
        <w:pStyle w:val="Compact"/>
      </w:pPr>
      <w:r>
        <w:t xml:space="preserve">Advance Te Tiriti o Waitangi partnerships by embedding Māori perspectives into mechatronic design processes</w:t>
      </w:r>
    </w:p>
    <w:p>
      <w:pPr>
        <w:pStyle w:val="FirstParagraph"/>
      </w:pPr>
      <w:r>
        <w:t xml:space="preserve">The outcomes will provide a replicable blueprint for other regional hubs in New Zealand, transforming Wellington from a passive consumer to an active creator of mechatronics solutions. Crucially, our research acknowledges that Mechatronics Engineers in this context must balance technical excellence with cultural intelligence—a necessity absent in most global curricula.</w:t>
      </w:r>
    </w:p>
    <w:bookmarkEnd w:id="24"/>
    <w:bookmarkStart w:id="25" w:name="expected-outcomes"/>
    <w:p>
      <w:pPr>
        <w:pStyle w:val="Heading2"/>
      </w:pPr>
      <w:r>
        <w:t xml:space="preserve">6. Expected Outcomes</w:t>
      </w:r>
    </w:p>
    <w:p>
      <w:pPr>
        <w:pStyle w:val="FirstParagraph"/>
      </w:pPr>
      <w:r>
        <w:t xml:space="preserve">The Thesis Proposal anticipates five tangible deliverables:</w:t>
      </w:r>
    </w:p>
    <w:p>
      <w:pPr>
        <w:numPr>
          <w:ilvl w:val="0"/>
          <w:numId w:val="1003"/>
        </w:numPr>
        <w:pStyle w:val="Compact"/>
      </w:pPr>
      <w:r>
        <w:t xml:space="preserve">A validated competency matrix for Mechatronics Engineers tailored to New Zealand Wellington's industrial ecosystem</w:t>
      </w:r>
    </w:p>
    <w:p>
      <w:pPr>
        <w:numPr>
          <w:ilvl w:val="0"/>
          <w:numId w:val="1003"/>
        </w:numPr>
        <w:pStyle w:val="Compact"/>
      </w:pPr>
      <w:r>
        <w:t xml:space="preserve">A deployable prototype flood monitoring system with open-source hardware specifications</w:t>
      </w:r>
    </w:p>
    <w:p>
      <w:pPr>
        <w:numPr>
          <w:ilvl w:val="0"/>
          <w:numId w:val="1003"/>
        </w:numPr>
        <w:pStyle w:val="Compact"/>
      </w:pPr>
      <w:r>
        <w:t xml:space="preserve">Industry-ready curriculum modules for Victoria University's mechatronics program incorporating local case studies</w:t>
      </w:r>
    </w:p>
    <w:p>
      <w:pPr>
        <w:numPr>
          <w:ilvl w:val="0"/>
          <w:numId w:val="1003"/>
        </w:numPr>
        <w:pStyle w:val="Compact"/>
      </w:pPr>
      <w:r>
        <w:t xml:space="preserve">Policy briefs addressing government investment in mechatronics education pathways</w:t>
      </w:r>
    </w:p>
    <w:p>
      <w:pPr>
        <w:numPr>
          <w:ilvl w:val="0"/>
          <w:numId w:val="1003"/>
        </w:numPr>
        <w:pStyle w:val="Compact"/>
      </w:pPr>
      <w:r>
        <w:t xml:space="preserve">A network of 20+ Wellington-based engineering firms committed to Mechatronics Engineer apprenticeships</w:t>
      </w:r>
    </w:p>
    <w:bookmarkEnd w:id="25"/>
    <w:bookmarkStart w:id="26" w:name="timeline-resources"/>
    <w:p>
      <w:pPr>
        <w:pStyle w:val="Heading2"/>
      </w:pPr>
      <w:r>
        <w:t xml:space="preserve">7. Timeline &amp; Resources</w:t>
      </w:r>
    </w:p>
    <w:p>
      <w:pPr>
        <w:pStyle w:val="FirstParagraph"/>
      </w:pPr>
      <w:r>
        <w:t xml:space="preserve">The 18-month research plan prioritizes Wellington's seasonal cycles: Fieldwork will commence during autumn (March-May) to align with municipal infrastructure projects, while prototyping occurs in summer (December-February) leveraging optimal lab access. Key resources include Victoria University's Mechatronics Lab ($150k equipment), NZ$200k funding from Callaghan Innovation, and partnerships with Māori engineering collectives like Te Wānanga o Aotearoa. The proposed budget allocates 65% to prototyping, 25% for community engagement, and 10% for academic dissemination—reflecting Wellington's collaborative innovation ethos.</w:t>
      </w:r>
    </w:p>
    <w:bookmarkEnd w:id="26"/>
    <w:bookmarkStart w:id="27" w:name="conclusion"/>
    <w:p>
      <w:pPr>
        <w:pStyle w:val="Heading2"/>
      </w:pPr>
      <w:r>
        <w:t xml:space="preserve">8. Conclusion</w:t>
      </w:r>
    </w:p>
    <w:p>
      <w:pPr>
        <w:pStyle w:val="FirstParagraph"/>
      </w:pPr>
      <w:r>
        <w:t xml:space="preserve">This Thesis Proposal asserts that the success of New Zealand Wellington's technological future hinges on cultivating locally relevant Mechatronics Engineers who understand both global engineering principles and the unique challenges of this coastal capital. By centering our research in Wellington—where 70% of New Zealand's tech startups are concentrated—we position mechatronics as a catalyst for sustainable regional development. The proposed framework will not only solve immediate talent shortages but redefine how Mechatronics Engineers operate within Aotearoa's cultural and environmental context. As the city strives to become the "Smartest City in the South Pacific," this Thesis Proposal provides an actionable roadmap for transforming mechatronics education and industry practice in New Zealand Wellington. The culmination of this research will deliver a dynamic resource that empowers Mechatronics Engineers to build resilient, innovative solutions where they are most needed: right here in Wellington.</w:t>
      </w:r>
    </w:p>
    <w:bookmarkEnd w:id="27"/>
    <w:bookmarkStart w:id="28" w:name="references-selected"/>
    <w:p>
      <w:pPr>
        <w:pStyle w:val="Heading2"/>
      </w:pPr>
      <w:r>
        <w:t xml:space="preserve">9. References (Selected)</w:t>
      </w:r>
    </w:p>
    <w:p>
      <w:pPr>
        <w:pStyle w:val="FirstParagraph"/>
      </w:pPr>
      <w:r>
        <w:t xml:space="preserve">Rao, A., et al. (2021). *Mechatronics Engineering: Principles and Applications*. Springer.</w:t>
      </w:r>
      <w:r>
        <w:br/>
      </w:r>
      <w:r>
        <w:t xml:space="preserve">Callaghan Innovation. (2023). *Skills Gap Analysis: Automation Sector in Wellington Region*.</w:t>
      </w:r>
      <w:r>
        <w:br/>
      </w:r>
      <w:r>
        <w:t xml:space="preserve">Victoria University of Wellington. (2022). *Industrial Automation in Small Cities Report*.</w:t>
      </w:r>
      <w:r>
        <w:br/>
      </w:r>
      <w:r>
        <w:t xml:space="preserve">Te Tiriti o Waitangi Partnership Framework for Engineering Education. (Ministry of Business,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New Zealand Wellington</dc:title>
  <dc:creator/>
  <dc:language>en</dc:language>
  <cp:keywords/>
  <dcterms:created xsi:type="dcterms:W3CDTF">2025-12-08T15:52:52Z</dcterms:created>
  <dcterms:modified xsi:type="dcterms:W3CDTF">2025-12-08T15:52:52Z</dcterms:modified>
</cp:coreProperties>
</file>

<file path=docProps/custom.xml><?xml version="1.0" encoding="utf-8"?>
<Properties xmlns="http://schemas.openxmlformats.org/officeDocument/2006/custom-properties" xmlns:vt="http://schemas.openxmlformats.org/officeDocument/2006/docPropsVTypes"/>
</file>