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c3343b6d1613210262946d4ec92f25c6015341"/>
    <w:p>
      <w:pPr>
        <w:pStyle w:val="Heading1"/>
      </w:pPr>
      <w:r>
        <w:t xml:space="preserve">Thesis Proposal: Development of Adaptive Mechatronics Engineering Solutions for Emerging Industrial Ecosystems in Riyadh, Saudi Arabia</w:t>
      </w:r>
    </w:p>
    <w:bookmarkStart w:id="20" w:name="abstract"/>
    <w:p>
      <w:pPr>
        <w:pStyle w:val="Heading2"/>
      </w:pPr>
      <w:r>
        <w:t xml:space="preserve">Abstract</w:t>
      </w:r>
    </w:p>
    <w:p>
      <w:pPr>
        <w:pStyle w:val="FirstParagraph"/>
      </w:pPr>
      <w:r>
        <w:t xml:space="preserve">This Thesis Proposal outlines a research initiative focused on the critical role of the Mechatronics Engineer within Saudi Arabia's rapidly evolving industrial landscape, with specific emphasis on Riyadh as the nation's strategic innovation hub. The study addresses a pressing gap in locally tailored mechatronics education and industry integration necessary to achieve Vision 2030 objectives. It proposes developing adaptive mechatronic systems optimized for Riyadh's unique environmental conditions (extreme heat, dust) and industrial demands (smart manufacturing, renewable energy integration). This research aims to redefine the Mechatronics Engineer's competency framework for Saudi Arabia, ensuring graduates possess the specialized skills required to drive automation excellence in regional industries. The proposed methodology combines industry collaboration with academic innovation to deliver actionable solutions directly relevant to Riyadh's economic transformation.</w:t>
      </w:r>
    </w:p>
    <w:bookmarkEnd w:id="20"/>
    <w:bookmarkStart w:id="21" w:name="Xb9e0f13db7874d8c7521903150671d4afe6397f"/>
    <w:p>
      <w:pPr>
        <w:pStyle w:val="Heading2"/>
      </w:pPr>
      <w:r>
        <w:t xml:space="preserve">1. Introduction: The Imperative for Specialized Mechatronics Engineering in Riyadh</w:t>
      </w:r>
    </w:p>
    <w:p>
      <w:pPr>
        <w:pStyle w:val="FirstParagraph"/>
      </w:pPr>
      <w:r>
        <w:t xml:space="preserve">Saudi Arabia's Vision 2030 strategy places immense emphasis on diversifying the economy beyond oil, with industrial automation and advanced manufacturing as cornerstone sectors. Riyadh, as the capital and primary economic engine, is at the forefront of this transformation. The Kingdom's ambitious projects—including NEOM, King Abdullah Financial District (KAFD), and expanding smart city initiatives—demand sophisticated automation systems. This creates an unprecedented need for highly skilled Mechatronics Engineers capable of designing, implementing, and maintaining integrated electro-mechanical systems resilient to Riyadh's demanding environment. Current academic programs often lack the localized focus required to prepare engineers for these specific challenges. This Thesis Proposal directly tackles this gap, positioning the Mechatronics Engineer as a pivotal catalyst for Saudi Arabia's industrial future.</w:t>
      </w:r>
    </w:p>
    <w:bookmarkEnd w:id="21"/>
    <w:bookmarkStart w:id="22" w:name="X8ddc453134ff6e8e78e3f329745ebd3b75537cd"/>
    <w:p>
      <w:pPr>
        <w:pStyle w:val="Heading2"/>
      </w:pPr>
      <w:r>
        <w:t xml:space="preserve">2. Problem Statement: The Skills and System Gap in Riyadh's Industrial Context</w:t>
      </w:r>
    </w:p>
    <w:p>
      <w:pPr>
        <w:pStyle w:val="FirstParagraph"/>
      </w:pPr>
      <w:r>
        <w:t xml:space="preserve">Despite significant investment, Riyadh's industries face persistent challenges in deploying robust automation due to two key interrelated issues:</w:t>
      </w:r>
    </w:p>
    <w:p>
      <w:pPr>
        <w:numPr>
          <w:ilvl w:val="0"/>
          <w:numId w:val="1001"/>
        </w:numPr>
        <w:pStyle w:val="Compact"/>
      </w:pPr>
      <w:r>
        <w:rPr>
          <w:bCs/>
          <w:b/>
        </w:rPr>
        <w:t xml:space="preserve">Curriculum-Industry Mismatch:</w:t>
      </w:r>
      <w:r>
        <w:t xml:space="preserve"> </w:t>
      </w:r>
      <w:r>
        <w:t xml:space="preserve">Existing engineering curricula, even at leading institutions like King Fahd University of Petroleum and Minerals (KFUPM) and King Abdulaziz University (KAU), often emphasize generic mechatronics principles without sufficient integration of Saudi Arabia-specific operational constraints. Mechatronics Engineers graduating lack hands-on experience with desert climate impacts on sensors, actuators, and control systems.</w:t>
      </w:r>
    </w:p>
    <w:p>
      <w:pPr>
        <w:numPr>
          <w:ilvl w:val="0"/>
          <w:numId w:val="1001"/>
        </w:numPr>
        <w:pStyle w:val="Compact"/>
      </w:pPr>
      <w:r>
        <w:rPr>
          <w:bCs/>
          <w:b/>
        </w:rPr>
        <w:t xml:space="preserve">System Resilience Deficiency:</w:t>
      </w:r>
      <w:r>
        <w:t xml:space="preserve"> </w:t>
      </w:r>
      <w:r>
        <w:t xml:space="preserve">Deployed automation systems frequently suffer from high maintenance costs and downtime in Riyadh's harsh conditions (high temperatures exceeding 45°C, sandstorms). This is partly due to the absence of mechatronic solutions designed *for* Saudi Arabia, not merely adapted *from* other climates. The Mechatronics Engineer requires specialized knowledge to proactively design for environmental resilience.</w:t>
      </w:r>
    </w:p>
    <w:p>
      <w:pPr>
        <w:pStyle w:val="FirstParagraph"/>
      </w:pPr>
      <w:r>
        <w:t xml:space="preserve">This gap directly hinders productivity, increases operational costs for Riyadh-based manufacturers (e.g., in SABIC facilities or new automotive plants), and impedes the Kingdom's goal of becoming a regional manufacturing leader.</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2"/>
        </w:numPr>
        <w:pStyle w:val="Compact"/>
      </w:pPr>
      <w:r>
        <w:t xml:space="preserve">Conduct a comprehensive audit of current mechatronics engineering curricula across major universities in Saudi Arabia Riyadh, identifying specific competency gaps relative to industry needs.</w:t>
      </w:r>
    </w:p>
    <w:p>
      <w:pPr>
        <w:numPr>
          <w:ilvl w:val="0"/>
          <w:numId w:val="1002"/>
        </w:numPr>
        <w:pStyle w:val="Compact"/>
      </w:pPr>
      <w:r>
        <w:t xml:space="preserve">Develop and validate a novel framework for environmental resilience in mechatronic system design specifically applicable to Riyadh's climate (temperature, particulate matter), incorporating lessons from existing industrial failures.</w:t>
      </w:r>
    </w:p>
    <w:p>
      <w:pPr>
        <w:numPr>
          <w:ilvl w:val="0"/>
          <w:numId w:val="1002"/>
        </w:numPr>
        <w:pStyle w:val="Compact"/>
      </w:pPr>
      <w:r>
        <w:t xml:space="preserve">Create a prototype adaptive control algorithm for a critical industrial application (e.g., automated material handling in high-dust environments) demonstrably improving reliability over standard systems.</w:t>
      </w:r>
    </w:p>
    <w:p>
      <w:pPr>
        <w:numPr>
          <w:ilvl w:val="0"/>
          <w:numId w:val="1002"/>
        </w:numPr>
        <w:pStyle w:val="Compact"/>
      </w:pPr>
      <w:r>
        <w:t xml:space="preserve">Propose actionable recommendations for integrating this Riyadh-specific framework into the training of the next generation of Mechatronics Engineers within Saudi Arabia's academic institutions.</w:t>
      </w:r>
    </w:p>
    <w:bookmarkEnd w:id="23"/>
    <w:bookmarkStart w:id="24" w:name="Xa3027a539adae10789bfd97f7aa234ac8254dbd"/>
    <w:p>
      <w:pPr>
        <w:pStyle w:val="Heading2"/>
      </w:pPr>
      <w:r>
        <w:t xml:space="preserve">4. Methodology: Bridging Academia and Industry in Riyadh</w:t>
      </w:r>
    </w:p>
    <w:p>
      <w:pPr>
        <w:pStyle w:val="FirstParagraph"/>
      </w:pPr>
      <w:r>
        <w:t xml:space="preserve">The research will employ a mixed-methods approach:</w:t>
      </w:r>
    </w:p>
    <w:p>
      <w:pPr>
        <w:numPr>
          <w:ilvl w:val="0"/>
          <w:numId w:val="1003"/>
        </w:numPr>
        <w:pStyle w:val="Compact"/>
      </w:pPr>
      <w:r>
        <w:rPr>
          <w:bCs/>
          <w:b/>
        </w:rPr>
        <w:t xml:space="preserve">Industry Needs Assessment:</w:t>
      </w:r>
      <w:r>
        <w:t xml:space="preserve"> </w:t>
      </w:r>
      <w:r>
        <w:t xml:space="preserve">Structured interviews and surveys with key Riyadh-based manufacturers (e.g., Saudi Basic Industries Corporation - SABIC, local automotive assembly plants) and automation solution providers to map precise technical requirements for the Mechatronics Engineer role in context.</w:t>
      </w:r>
    </w:p>
    <w:p>
      <w:pPr>
        <w:numPr>
          <w:ilvl w:val="0"/>
          <w:numId w:val="1003"/>
        </w:numPr>
        <w:pStyle w:val="Compact"/>
      </w:pPr>
      <w:r>
        <w:rPr>
          <w:bCs/>
          <w:b/>
        </w:rPr>
        <w:t xml:space="preserve">Environmental Testing &amp; Data Collection:</w:t>
      </w:r>
      <w:r>
        <w:t xml:space="preserve"> </w:t>
      </w:r>
      <w:r>
        <w:t xml:space="preserve">Collaborate with facilities in Riyadh to gather empirical data on system performance (sensor drift, motor efficiency loss) under controlled desert conditions. This data will directly inform the resilience framework.</w:t>
      </w:r>
    </w:p>
    <w:p>
      <w:pPr>
        <w:numPr>
          <w:ilvl w:val="0"/>
          <w:numId w:val="1003"/>
        </w:numPr>
        <w:pStyle w:val="Compact"/>
      </w:pPr>
      <w:r>
        <w:rPr>
          <w:bCs/>
          <w:b/>
        </w:rPr>
        <w:t xml:space="preserve">Framework Development &amp; Simulation:</w:t>
      </w:r>
      <w:r>
        <w:t xml:space="preserve"> </w:t>
      </w:r>
      <w:r>
        <w:t xml:space="preserve">Utilize industry-standard tools (MATLAB/Simulink, ANSYS) to model and simulate mechatronic systems incorporating the environmental parameters identified. The prototype adaptive control algorithm will be developed and tested in simulation before physical validation.</w:t>
      </w:r>
    </w:p>
    <w:p>
      <w:pPr>
        <w:numPr>
          <w:ilvl w:val="0"/>
          <w:numId w:val="1003"/>
        </w:numPr>
        <w:pStyle w:val="Compact"/>
      </w:pPr>
      <w:r>
        <w:rPr>
          <w:bCs/>
          <w:b/>
        </w:rPr>
        <w:t xml:space="preserve">Academic Integration Strategy:</w:t>
      </w:r>
      <w:r>
        <w:t xml:space="preserve"> </w:t>
      </w:r>
      <w:r>
        <w:t xml:space="preserve">Work with curriculum committees at Riyadh universities to draft guidelines for embedding the proposed resilience framework into existing mechatronics courses, ensuring practical relevance for future Saudi Arabia Mechatronics Engineers.</w:t>
      </w:r>
    </w:p>
    <w:bookmarkEnd w:id="24"/>
    <w:bookmarkStart w:id="25" w:name="X46250610769ec9ef198f0c292e45976dcaf85c5"/>
    <w:p>
      <w:pPr>
        <w:pStyle w:val="Heading2"/>
      </w:pPr>
      <w:r>
        <w:t xml:space="preserve">5. Expected Outcomes and Significance for Saudi Arabia Riyadh</w:t>
      </w:r>
    </w:p>
    <w:p>
      <w:pPr>
        <w:pStyle w:val="FirstParagraph"/>
      </w:pPr>
      <w:r>
        <w:t xml:space="preserve">This Thesis Proposal anticipates significant contributions:</w:t>
      </w:r>
    </w:p>
    <w:p>
      <w:pPr>
        <w:numPr>
          <w:ilvl w:val="0"/>
          <w:numId w:val="1004"/>
        </w:numPr>
        <w:pStyle w:val="Compact"/>
      </w:pPr>
      <w:r>
        <w:rPr>
          <w:bCs/>
          <w:b/>
        </w:rPr>
        <w:t xml:space="preserve">A Validated Resilience Framework:</w:t>
      </w:r>
      <w:r>
        <w:t xml:space="preserve"> </w:t>
      </w:r>
      <w:r>
        <w:t xml:space="preserve">A practical, documented methodology for designing mechatronic systems specifically optimized for Riyadh's operational environment, directly addressing the identified industry pain point.</w:t>
      </w:r>
    </w:p>
    <w:p>
      <w:pPr>
        <w:numPr>
          <w:ilvl w:val="0"/>
          <w:numId w:val="1004"/>
        </w:numPr>
        <w:pStyle w:val="Compact"/>
      </w:pPr>
      <w:r>
        <w:rPr>
          <w:bCs/>
          <w:b/>
        </w:rPr>
        <w:t xml:space="preserve">Enhanced Graduate Competency:</w:t>
      </w:r>
      <w:r>
        <w:t xml:space="preserve"> </w:t>
      </w:r>
      <w:r>
        <w:t xml:space="preserve">By informing academic curriculum updates, this research will produce Mechatronics Engineers in Saudi Arabia with demonstrably higher readiness to tackle real-world challenges within Riyadh's industrial ecosystem from day one of employment.</w:t>
      </w:r>
    </w:p>
    <w:p>
      <w:pPr>
        <w:numPr>
          <w:ilvl w:val="0"/>
          <w:numId w:val="1004"/>
        </w:numPr>
        <w:pStyle w:val="Compact"/>
      </w:pPr>
      <w:r>
        <w:rPr>
          <w:bCs/>
          <w:b/>
        </w:rPr>
        <w:t xml:space="preserve">Economic Impact:</w:t>
      </w:r>
      <w:r>
        <w:t xml:space="preserve"> </w:t>
      </w:r>
      <w:r>
        <w:t xml:space="preserve">Reduced system downtime and maintenance costs for Riyadh industries through more robust automation, directly supporting Vision 2030's targets for increased industrial productivity and competitiveness.</w:t>
      </w:r>
    </w:p>
    <w:p>
      <w:pPr>
        <w:numPr>
          <w:ilvl w:val="0"/>
          <w:numId w:val="1004"/>
        </w:numPr>
        <w:pStyle w:val="Compact"/>
      </w:pPr>
      <w:r>
        <w:rPr>
          <w:bCs/>
          <w:b/>
        </w:rPr>
        <w:t xml:space="preserve">National Knowledge Hub:</w:t>
      </w:r>
      <w:r>
        <w:t xml:space="preserve"> </w:t>
      </w:r>
      <w:r>
        <w:t xml:space="preserve">Positioning Riyadh as a leader in developing region-specific engineering solutions, fostering local innovation and attracting further investment in advanced manufacturing within Saudi Arabia.</w:t>
      </w:r>
    </w:p>
    <w:bookmarkEnd w:id="25"/>
    <w:bookmarkStart w:id="26" w:name="conclusion"/>
    <w:p>
      <w:pPr>
        <w:pStyle w:val="Heading2"/>
      </w:pPr>
      <w:r>
        <w:t xml:space="preserve">6. Conclusion</w:t>
      </w:r>
    </w:p>
    <w:p>
      <w:pPr>
        <w:pStyle w:val="FirstParagraph"/>
      </w:pPr>
      <w:r>
        <w:t xml:space="preserve">The development of a specialized, locally relevant Mechatronics Engineering capability is not merely beneficial but essential for Riyadh to fulfill its strategic role as the engine of Saudi Arabia's Vision 2030 transformation. This Thesis Proposal provides a clear roadmap to bridge the critical gap between academic training and industrial reality in Riyadh. By focusing squarely on the unique demands of Saudi Arabia's environment and economy, this research directly empowers the Mechatronics Engineer as a key driver of sustainable, high-value industrial growth within Riyadh. The proposed work promises tangible outcomes that will elevate both educational standards within Saudi Arabia and the operational excellence of its industries, securing a competitive future for manufacturing in the Kingdom. This Thesis Proposal represents a vital step towards cultivating the highly skilled Mechatronics Engineers Riyadh and Saudi Arabia urgently require.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Riyadh, Saudi Arabia</dc:title>
  <dc:creator/>
  <dc:language>en</dc:language>
  <cp:keywords/>
  <dcterms:created xsi:type="dcterms:W3CDTF">2026-04-20T04:32:29Z</dcterms:created>
  <dcterms:modified xsi:type="dcterms:W3CDTF">2026-04-20T04:32:29Z</dcterms:modified>
</cp:coreProperties>
</file>

<file path=docProps/custom.xml><?xml version="1.0" encoding="utf-8"?>
<Properties xmlns="http://schemas.openxmlformats.org/officeDocument/2006/custom-properties" xmlns:vt="http://schemas.openxmlformats.org/officeDocument/2006/docPropsVTypes"/>
</file>