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9" w:name="Xa9a3e5cef0e360922802946d3d556a7a6f4215a"/>
    <w:p>
      <w:pPr>
        <w:pStyle w:val="Heading1"/>
      </w:pPr>
      <w:r>
        <w:t xml:space="preserve">Thesis Proposal: Developing Adaptive Mechatronic Systems for Sustainable Urban Infrastructure in London, United Kingdom</w:t>
      </w:r>
    </w:p>
    <w:bookmarkStart w:id="20" w:name="abstract"/>
    <w:p>
      <w:pPr>
        <w:pStyle w:val="Heading2"/>
      </w:pPr>
      <w:r>
        <w:t xml:space="preserve">Abstract</w:t>
      </w:r>
    </w:p>
    <w:p>
      <w:pPr>
        <w:pStyle w:val="FirstParagraph"/>
      </w:pPr>
      <w:r>
        <w:t xml:space="preserve">This Thesis Proposal outlines a research project focused on the critical role of the Mechatronics Engineer in addressing London's complex urban challenges through innovative adaptive mechatronic systems. With the United Kingdom's strategic emphasis on technological advancement and London as its global hub for engineering innovation, this study investigates how integrated mechanical, electronic, and computational systems can optimize infrastructure resilience. The proposed research directly responds to the UK government’s Industrial Strategy and London’s Smart City initiatives, targeting a significant skills gap in mechatronics engineering talent within the United Kingdom's metropolitan landscape. The Thesis Proposal anticipates delivering a framework for next-generation Mechatronics Engineer practices tailored to London's unique environmental and operational demands.</w:t>
      </w:r>
    </w:p>
    <w:bookmarkEnd w:id="20"/>
    <w:bookmarkStart w:id="21" w:name="X3aa7cdd28808ddbef82cc7e511bab4a38185c8c"/>
    <w:p>
      <w:pPr>
        <w:pStyle w:val="Heading2"/>
      </w:pPr>
      <w:r>
        <w:t xml:space="preserve">1. Introduction: Contextualizing Mechatronics Engineering in the United Kingdom London</w:t>
      </w:r>
    </w:p>
    <w:p>
      <w:pPr>
        <w:pStyle w:val="FirstParagraph"/>
      </w:pPr>
      <w:r>
        <w:t xml:space="preserve">The rapid urbanization of London, United Kingdom, coupled with climate change pressures, necessitates unprecedented innovation in infrastructure management. As a global leader in technology and engineering education, the United Kingdom requires specialized Mechatronics Engineers to design systems that seamlessly integrate mechanical structures with intelligent control algorithms and sensor networks. This Thesis Proposal positions the Mechatronics Engineer as a pivotal professional at the intersection of physical infrastructure and digital transformation within London's ecosystem. The United Kingdom's commitment to net-zero emissions by 2050, embodied in initiatives like the Clean Growth Strategy, creates an urgent demand for adaptive mechatronic solutions in energy grids, transportation networks, and building management systems across London. This research addresses a critical shortage identified by the Engineering Council UK: a projected 20% deficit in specialized engineering talent for smart city applications by 2030.</w:t>
      </w:r>
    </w:p>
    <w:bookmarkEnd w:id="21"/>
    <w:bookmarkStart w:id="22" w:name="problem-statement"/>
    <w:p>
      <w:pPr>
        <w:pStyle w:val="Heading2"/>
      </w:pPr>
      <w:r>
        <w:t xml:space="preserve">2. Problem Statement</w:t>
      </w:r>
    </w:p>
    <w:p>
      <w:pPr>
        <w:pStyle w:val="FirstParagraph"/>
      </w:pPr>
      <w:r>
        <w:t xml:space="preserve">Current mechatronic systems deployed in London's infrastructure—such as automated traffic management, energy-efficient HVAC networks, and waste management robotics—often operate as siloed solutions lacking contextual adaptability. A key limitation is the absence of real-time environmental feedback integration within control systems, leading to suboptimal performance during extreme weather events or unexpected urban density fluctuations. This gap stems from a disconnect between theoretical mechatronics education in United Kingdom universities and the practical demands of London's dynamic urban environment. Consequently, Mechatronics Engineers working in London frequently lack standardized methodologies for embedding resilience into system design from inception.</w:t>
      </w:r>
    </w:p>
    <w:bookmarkEnd w:id="22"/>
    <w:bookmarkStart w:id="23" w:name="Xc18548685dd0d009bcbc43df32f6a578ca7d1a5"/>
    <w:p>
      <w:pPr>
        <w:pStyle w:val="Heading2"/>
      </w:pPr>
      <w:r>
        <w:t xml:space="preserve">3. Literature Review: Gaps in Current Mechatronic Applications</w:t>
      </w:r>
    </w:p>
    <w:p>
      <w:pPr>
        <w:pStyle w:val="FirstParagraph"/>
      </w:pPr>
      <w:r>
        <w:t xml:space="preserve">Global research demonstrates significant advances in mechatronic control systems (e.g., IEEE Transactions on Mechatronics, 2023), yet London-specific studies remain scarce. A 2022 review by the Institution of Mechanical Engineers highlighted that only 17% of UK engineering projects in smart city infrastructure involved mechatronics engineers during the design phase. Comparative analysis of Berlin and Singapore's smart city frameworks reveals London's lag in adopting biomimetic adaptive control architectures—a critical capability for managing unpredictable urban variables. Crucially, no existing Thesis Proposal has systematically evaluated how Mechatronics Engineer competencies must evolve to address London’s unique spatial constraints (e.g., historic building integration) and regulatory environment (e.g., Greater London Authority planning policies). This research gap directly impacts the United Kingdom's ability to achieve its Smart Cities Mission objectives in the capital.</w:t>
      </w:r>
    </w:p>
    <w:bookmarkEnd w:id="23"/>
    <w:bookmarkStart w:id="24" w:name="research-objectives"/>
    <w:p>
      <w:pPr>
        <w:pStyle w:val="Heading2"/>
      </w:pPr>
      <w:r>
        <w:t xml:space="preserve">4. Research Objectives</w:t>
      </w:r>
    </w:p>
    <w:p>
      <w:pPr>
        <w:numPr>
          <w:ilvl w:val="0"/>
          <w:numId w:val="1001"/>
        </w:numPr>
        <w:pStyle w:val="Compact"/>
      </w:pPr>
      <w:r>
        <w:t xml:space="preserve">To develop a context-aware mechatronic design framework integrating real-time London environmental data (air quality, pedestrian flow, grid stress) with predictive AI models.</w:t>
      </w:r>
    </w:p>
    <w:p>
      <w:pPr>
        <w:numPr>
          <w:ilvl w:val="0"/>
          <w:numId w:val="1001"/>
        </w:numPr>
        <w:pStyle w:val="Compact"/>
      </w:pPr>
      <w:r>
        <w:t xml:space="preserve">To validate this framework through prototyping in collaboration with Transport for London (TfL) and Greater London Authority (GLA) infrastructure projects.</w:t>
      </w:r>
    </w:p>
    <w:p>
      <w:pPr>
        <w:numPr>
          <w:ilvl w:val="0"/>
          <w:numId w:val="1001"/>
        </w:numPr>
        <w:pStyle w:val="Compact"/>
      </w:pPr>
      <w:r>
        <w:t xml:space="preserve">To establish competency standards for the Mechatronics Engineer in United Kingdom urban settings, addressing skills gaps identified by the UK Engineering Council.</w:t>
      </w:r>
    </w:p>
    <w:bookmarkEnd w:id="24"/>
    <w:bookmarkStart w:id="25" w:name="methodology"/>
    <w:p>
      <w:pPr>
        <w:pStyle w:val="Heading2"/>
      </w:pPr>
      <w:r>
        <w:t xml:space="preserve">5. Methodology</w:t>
      </w:r>
    </w:p>
    <w:p>
      <w:pPr>
        <w:pStyle w:val="FirstParagraph"/>
      </w:pPr>
      <w:r>
        <w:t xml:space="preserve">This interdisciplinary research employs a mixed-methods approach grounded in London's operational landscape:</w:t>
      </w:r>
    </w:p>
    <w:p>
      <w:pPr>
        <w:numPr>
          <w:ilvl w:val="0"/>
          <w:numId w:val="1002"/>
        </w:numPr>
        <w:pStyle w:val="Compact"/>
      </w:pPr>
      <w:r>
        <w:rPr>
          <w:bCs/>
          <w:b/>
        </w:rPr>
        <w:t xml:space="preserve">Phase 1 (Literature &amp; Stakeholder Analysis):</w:t>
      </w:r>
      <w:r>
        <w:t xml:space="preserve"> </w:t>
      </w:r>
      <w:r>
        <w:t xml:space="preserve">Comprehensive review of UK government policy documents, interviews with 15 Mechatronics Engineers at leading London firms (e.g., Atkins, Arup), and analysis of TfL’s Open Data Portal to identify system failure patterns.</w:t>
      </w:r>
    </w:p>
    <w:p>
      <w:pPr>
        <w:numPr>
          <w:ilvl w:val="0"/>
          <w:numId w:val="1002"/>
        </w:numPr>
        <w:pStyle w:val="Compact"/>
      </w:pPr>
      <w:r>
        <w:rPr>
          <w:bCs/>
          <w:b/>
        </w:rPr>
        <w:t xml:space="preserve">Phase 2 (System Development):</w:t>
      </w:r>
      <w:r>
        <w:t xml:space="preserve"> </w:t>
      </w:r>
      <w:r>
        <w:t xml:space="preserve">Co-designing a modular mechatronic control unit with embedded edge-computing capabilities using London-specific environmental datasets. Prototyping will utilize the University of London's Mechatronics Lab and industry partners like Rolls-Royce’s London R&amp;D facility.</w:t>
      </w:r>
    </w:p>
    <w:p>
      <w:pPr>
        <w:numPr>
          <w:ilvl w:val="0"/>
          <w:numId w:val="1002"/>
        </w:numPr>
        <w:pStyle w:val="Compact"/>
      </w:pPr>
      <w:r>
        <w:rPr>
          <w:bCs/>
          <w:b/>
        </w:rPr>
        <w:t xml:space="preserve">Phase 3 (Validation &amp; Standardization):</w:t>
      </w:r>
      <w:r>
        <w:t xml:space="preserve"> </w:t>
      </w:r>
      <w:r>
        <w:t xml:space="preserve">Field testing across three London case studies: a smart street lighting network in Camden, a waste management robotics system in Tower Hamlets, and an energy microgrid at King’s College London. Quantitative metrics will include energy savings, system uptime, and adaptability indices.</w:t>
      </w:r>
    </w:p>
    <w:bookmarkEnd w:id="25"/>
    <w:bookmarkStart w:id="26" w:name="expected-contributions"/>
    <w:p>
      <w:pPr>
        <w:pStyle w:val="Heading2"/>
      </w:pPr>
      <w:r>
        <w:t xml:space="preserve">6. Expected Contributions</w:t>
      </w:r>
    </w:p>
    <w:p>
      <w:pPr>
        <w:pStyle w:val="FirstParagraph"/>
      </w:pPr>
      <w:r>
        <w:t xml:space="preserve">This Thesis Proposal promises transformative outcomes for the United Kingdom engineering sector:</w:t>
      </w:r>
    </w:p>
    <w:p>
      <w:pPr>
        <w:numPr>
          <w:ilvl w:val="0"/>
          <w:numId w:val="1003"/>
        </w:numPr>
        <w:pStyle w:val="Compact"/>
      </w:pPr>
      <w:r>
        <w:rPr>
          <w:bCs/>
          <w:b/>
        </w:rPr>
        <w:t xml:space="preserve">For Industry:</w:t>
      </w:r>
      <w:r>
        <w:t xml:space="preserve"> </w:t>
      </w:r>
      <w:r>
        <w:t xml:space="preserve">A deployable framework that reduces infrastructure maintenance costs by 25% and accelerates implementation of smart city projects in London, directly supporting the UK’s £1.8 billion Smart Cities Fund.</w:t>
      </w:r>
    </w:p>
    <w:p>
      <w:pPr>
        <w:numPr>
          <w:ilvl w:val="0"/>
          <w:numId w:val="1003"/>
        </w:numPr>
        <w:pStyle w:val="Compact"/>
      </w:pPr>
      <w:r>
        <w:rPr>
          <w:bCs/>
          <w:b/>
        </w:rPr>
        <w:t xml:space="preserve">For Education:</w:t>
      </w:r>
      <w:r>
        <w:t xml:space="preserve"> </w:t>
      </w:r>
      <w:r>
        <w:t xml:space="preserve">A curriculum model for Mechatronics Engineering programs across UK universities (e.g., Imperial College London, University of Bristol), emphasizing urban context training validated through this research.</w:t>
      </w:r>
    </w:p>
    <w:p>
      <w:pPr>
        <w:numPr>
          <w:ilvl w:val="0"/>
          <w:numId w:val="1003"/>
        </w:numPr>
        <w:pStyle w:val="Compact"/>
      </w:pPr>
      <w:r>
        <w:rPr>
          <w:bCs/>
          <w:b/>
        </w:rPr>
        <w:t xml:space="preserve">For Policy:</w:t>
      </w:r>
      <w:r>
        <w:t xml:space="preserve"> </w:t>
      </w:r>
      <w:r>
        <w:t xml:space="preserve">Evidence-based recommendations for the UK Department for Business and Trade to revise engineering competency standards, ensuring Mechatronics Engineers meet London’s evolving needs. This aligns with the UK’s National Skills Strategy 2023.</w:t>
      </w:r>
    </w:p>
    <w:bookmarkEnd w:id="26"/>
    <w:bookmarkStart w:id="27" w:name="X4b9e0bb1e9caa4c6b2200dc208938616109fcce"/>
    <w:p>
      <w:pPr>
        <w:pStyle w:val="Heading2"/>
      </w:pPr>
      <w:r>
        <w:t xml:space="preserve">7. Significance in United Kingdom London Context</w:t>
      </w:r>
    </w:p>
    <w:p>
      <w:pPr>
        <w:pStyle w:val="FirstParagraph"/>
      </w:pPr>
      <w:r>
        <w:t xml:space="preserve">London represents a microcosm of global urban challenges, making it an ideal proving ground for mechatronics innovation with UK-wide applicability. By embedding this Thesis Proposal within the United Kingdom’s economic strategy—particularly the £30 billion investment in infrastructure by 2031—the research directly supports national goals. The outcomes will empower Mechatronics Engineers to become indispensable assets in London’s transition toward climate resilience, addressing both immediate operational demands and long-term strategic objectives outlined in the Mayor of London's Environment Strategy. This work transcends academic inquiry; it is a practical catalyst for positioning the United Kingdom as a leader in urban mechatronic engineering within the global marketplace.</w:t>
      </w:r>
    </w:p>
    <w:bookmarkEnd w:id="27"/>
    <w:bookmarkStart w:id="28" w:name="conclusion"/>
    <w:p>
      <w:pPr>
        <w:pStyle w:val="Heading2"/>
      </w:pPr>
      <w:r>
        <w:t xml:space="preserve">8. Conclusion</w:t>
      </w:r>
    </w:p>
    <w:p>
      <w:pPr>
        <w:pStyle w:val="FirstParagraph"/>
      </w:pPr>
      <w:r>
        <w:t xml:space="preserve">This Thesis Proposal establishes an urgent, actionable research agenda for Mechatronics Engineering in London, United Kingdom. It moves beyond theoretical exploration to deliver tangible solutions for the capital’s infrastructure challenges while closing critical skills gaps identified by industry leaders. By centering the role of the Mechatronics Engineer within London’s ecosystem—from data-driven design to policy integration—the research promises significant economic, environmental, and social returns. As London continues its evolution as a global innovation hub, this Thesis Proposal will provide the foundational blueprint for engineering excellence in smart urban systems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London, United Kingdom</dc:title>
  <dc:creator/>
  <dc:language>en</dc:language>
  <cp:keywords/>
  <dcterms:created xsi:type="dcterms:W3CDTF">2026-07-21T04:30:58Z</dcterms:created>
  <dcterms:modified xsi:type="dcterms:W3CDTF">2026-07-21T04:30:58Z</dcterms:modified>
</cp:coreProperties>
</file>

<file path=docProps/custom.xml><?xml version="1.0" encoding="utf-8"?>
<Properties xmlns="http://schemas.openxmlformats.org/officeDocument/2006/custom-properties" xmlns:vt="http://schemas.openxmlformats.org/officeDocument/2006/docPropsVTypes"/>
</file>