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Malaria</w:t>
      </w:r>
      <w:r>
        <w:t xml:space="preserve"> </w:t>
      </w:r>
      <w:r>
        <w:t xml:space="preserve">Burden</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c9ca179325c9e654f01230548b48f2e9982ca4"/>
    <w:p>
      <w:pPr>
        <w:pStyle w:val="Heading1"/>
      </w:pPr>
      <w:r>
        <w:t xml:space="preserve">Thesis Proposal: Prevalence and Risk Factors of Malaria Among Under-Five Children in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bears one of the highest malaria burdens globally, accounting for approximately 10% of worldwide malaria cases. In Kinshasa—the capital city with a population exceeding 15 million—malaria remains a leading cause of pediatric morbidity and mortality, particularly among children under five years. Despite decades of control efforts, the disease continues to strain an overburdened health system characterized by limited infrastructure, recurrent conflicts, and socioeconomic challenges. As a prospective</w:t>
      </w:r>
      <w:r>
        <w:t xml:space="preserve"> </w:t>
      </w:r>
      <w:r>
        <w:rPr>
          <w:bCs/>
          <w:b/>
        </w:rPr>
        <w:t xml:space="preserve">Medical Researcher</w:t>
      </w:r>
      <w:r>
        <w:t xml:space="preserve"> </w:t>
      </w:r>
      <w:r>
        <w:t xml:space="preserve">deeply committed to improving public health outcomes in resource-limited settings, this study directly addresses a critical gap in Kinshasa's malaria epidemiology. Current surveillance data is fragmented and fails to capture nuanced risk factors specific to urban environments like Kinshasa, where rapid urbanization has altered transmission dynamics. This</w:t>
      </w:r>
      <w:r>
        <w:t xml:space="preserve"> </w:t>
      </w:r>
      <w:r>
        <w:rPr>
          <w:bCs/>
          <w:b/>
        </w:rPr>
        <w:t xml:space="preserve">Thesis Proposal</w:t>
      </w:r>
      <w:r>
        <w:t xml:space="preserve"> </w:t>
      </w:r>
      <w:r>
        <w:t xml:space="preserve">outlines a comprehensive investigation designed to generate actionable evidence for targeted interventions.</w:t>
      </w:r>
    </w:p>
    <w:bookmarkEnd w:id="20"/>
    <w:bookmarkStart w:id="21" w:name="ii.-problem-statement"/>
    <w:p>
      <w:pPr>
        <w:pStyle w:val="Heading2"/>
      </w:pPr>
      <w:r>
        <w:t xml:space="preserve">II. Problem Statement</w:t>
      </w:r>
    </w:p>
    <w:p>
      <w:pPr>
        <w:pStyle w:val="FirstParagraph"/>
      </w:pPr>
      <w:r>
        <w:t xml:space="preserve">In DR Congo Kinshasa, malaria accounts for 30–40% of outpatient consultations among under-fives and contributes significantly to childhood mortality. However, existing research predominantly focuses on rural areas or uses outdated methodologies that do not reflect the city's unique challenges: dense population clusters, inadequate drainage systems fostering mosquito breeding, and inconsistent access to preventive tools like insecticide-treated nets (ITNs). Crucially, no recent study has holistically examined how socioeconomic factors—such as household income, education levels of caregivers, and urban slum residency—interact with biological determinants to drive malaria incidence in Kinshasa. This gap impedes the development of effective city-specific control strategies. As a</w:t>
      </w:r>
      <w:r>
        <w:t xml:space="preserve"> </w:t>
      </w:r>
      <w:r>
        <w:rPr>
          <w:bCs/>
          <w:b/>
        </w:rPr>
        <w:t xml:space="preserve">Medical Researcher</w:t>
      </w:r>
      <w:r>
        <w:t xml:space="preserve"> </w:t>
      </w:r>
      <w:r>
        <w:t xml:space="preserve">embedded within the Kinshasa health ecosystem, I recognize that sustainable impact requires contextually grounded research.</w:t>
      </w:r>
    </w:p>
    <w:bookmarkEnd w:id="21"/>
    <w:bookmarkStart w:id="22" w:name="iii.-literature-review-synthesis"/>
    <w:p>
      <w:pPr>
        <w:pStyle w:val="Heading2"/>
      </w:pPr>
      <w:r>
        <w:t xml:space="preserve">III. Literature Review (Synthesis)</w:t>
      </w:r>
    </w:p>
    <w:p>
      <w:pPr>
        <w:pStyle w:val="FirstParagraph"/>
      </w:pPr>
      <w:r>
        <w:t xml:space="preserve">Prior studies in DRC confirm malaria's high endemicity but often lack urban focus. A 2019 study in Lubumbashi reported 53% parasite prevalence among under-fives, yet Kinshasa’s urban transmission differs due to altered vector behavior and human mobility patterns. Research from Nairobi (Kenya) suggests that slum dwellings with poor sanitation increase malaria risk by 2.4-fold—yet no such data exists for Kinshasa’s informal settlements like Makala or Kimbondo. Similarly, while ITN coverage in DRC reached 58% nationally (2021 WHO report), usage adherence remains low in Kinshasa due to cultural beliefs and supply chain gaps. This study bridges these voids by integrating spatial epidemiology with community-level socioeconomic analysis specifically for DR Congo Kinshasa.</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determine the prevalence of Plasmodium falciparum infection among children aged 6–59 months in selected urban health zones of Kinshasa.</w:t>
      </w:r>
    </w:p>
    <w:p>
      <w:pPr>
        <w:pStyle w:val="BodyText"/>
      </w:pPr>
      <w:r>
        <w:rPr>
          <w:bCs/>
          <w:b/>
        </w:rPr>
        <w:t xml:space="preserve">Secondary Objectives:</w:t>
      </w:r>
    </w:p>
    <w:p>
      <w:pPr>
        <w:numPr>
          <w:ilvl w:val="0"/>
          <w:numId w:val="1001"/>
        </w:numPr>
        <w:pStyle w:val="Compact"/>
      </w:pPr>
      <w:r>
        <w:t xml:space="preserve">Evaluate associations between malaria incidence and socioeconomic factors (household wealth, maternal education, housing quality).</w:t>
      </w:r>
    </w:p>
    <w:p>
      <w:pPr>
        <w:numPr>
          <w:ilvl w:val="0"/>
          <w:numId w:val="1001"/>
        </w:numPr>
        <w:pStyle w:val="Compact"/>
      </w:pPr>
      <w:r>
        <w:t xml:space="preserve">Map high-risk neighborhoods using geospatial analysis of reported cases and environmental data (e.g., water bodies, waste accumulation).</w:t>
      </w:r>
    </w:p>
    <w:p>
      <w:pPr>
        <w:numPr>
          <w:ilvl w:val="0"/>
          <w:numId w:val="1001"/>
        </w:numPr>
        <w:pStyle w:val="Compact"/>
      </w:pPr>
      <w:r>
        <w:t xml:space="preserve">Assess knowledge-practice gaps regarding malaria prevention among caregivers in Kinshasa's informal settlements.</w:t>
      </w:r>
    </w:p>
    <w:bookmarkEnd w:id="23"/>
    <w:bookmarkStart w:id="24" w:name="v.-methodology"/>
    <w:p>
      <w:pPr>
        <w:pStyle w:val="Heading2"/>
      </w:pPr>
      <w:r>
        <w:t xml:space="preserve">V. Methodology</w:t>
      </w:r>
    </w:p>
    <w:p>
      <w:pPr>
        <w:pStyle w:val="FirstParagraph"/>
      </w:pPr>
      <w:r>
        <w:t xml:space="preserve">This mixed-methods study will employ a cross-sectional design with quantitative and qualitative components across five urban health zones in Kinshasa (e.g., Ngaliema, Kalamu, Gombe). The target sample size is 1,000 children aged 6–59 months selected via stratified random sampling. Key methods include:</w:t>
      </w:r>
    </w:p>
    <w:p>
      <w:pPr>
        <w:numPr>
          <w:ilvl w:val="0"/>
          <w:numId w:val="1002"/>
        </w:numPr>
        <w:pStyle w:val="Compact"/>
      </w:pPr>
      <w:r>
        <w:rPr>
          <w:bCs/>
          <w:b/>
        </w:rPr>
        <w:t xml:space="preserve">Quantitative:</w:t>
      </w:r>
      <w:r>
        <w:t xml:space="preserve"> </w:t>
      </w:r>
      <w:r>
        <w:t xml:space="preserve">Rapid diagnostic tests (RDTs) for malaria diagnosis; structured household surveys collecting demographic, socioeconomic, and prevention-use data.</w:t>
      </w:r>
    </w:p>
    <w:p>
      <w:pPr>
        <w:numPr>
          <w:ilvl w:val="0"/>
          <w:numId w:val="1002"/>
        </w:numPr>
        <w:pStyle w:val="Compact"/>
      </w:pPr>
      <w:r>
        <w:rPr>
          <w:bCs/>
          <w:b/>
        </w:rPr>
        <w:t xml:space="preserve">Geospatial Analysis:</w:t>
      </w:r>
      <w:r>
        <w:t xml:space="preserve"> </w:t>
      </w:r>
      <w:r>
        <w:t xml:space="preserve">GIS mapping of cases against environmental risk factors using satellite imagery and field-collected data on water sources.</w:t>
      </w:r>
    </w:p>
    <w:p>
      <w:pPr>
        <w:numPr>
          <w:ilvl w:val="0"/>
          <w:numId w:val="1002"/>
        </w:numPr>
        <w:pStyle w:val="Compact"/>
      </w:pPr>
      <w:r>
        <w:rPr>
          <w:bCs/>
          <w:b/>
        </w:rPr>
        <w:t xml:space="preserve">Qualitative:</w:t>
      </w:r>
      <w:r>
        <w:t xml:space="preserve"> </w:t>
      </w:r>
      <w:r>
        <w:t xml:space="preserve">Focus group discussions (FGDs) with 30 caregivers and in-depth interviews with 15 community health workers to explore barriers to prevention.</w:t>
      </w:r>
    </w:p>
    <w:p>
      <w:pPr>
        <w:pStyle w:val="FirstParagraph"/>
      </w:pPr>
      <w:r>
        <w:t xml:space="preserve">Data analysis will use SPSS for regression modeling (identifying risk predictors) and NVivo for thematic analysis of qualitative data. Ethical approval will be sought from the University of Kinshasa’s Ethics Committee, with community consent obtained through local health authorities. As a</w:t>
      </w:r>
      <w:r>
        <w:t xml:space="preserve"> </w:t>
      </w:r>
      <w:r>
        <w:rPr>
          <w:bCs/>
          <w:b/>
        </w:rPr>
        <w:t xml:space="preserve">Medical Researcher</w:t>
      </w:r>
      <w:r>
        <w:t xml:space="preserve"> </w:t>
      </w:r>
      <w:r>
        <w:t xml:space="preserve">working within DR Congo Kinshasa's context, I will ensure all protocols align with national research ethics guidelines and prioritize participant confidentiality.</w:t>
      </w:r>
    </w:p>
    <w:bookmarkEnd w:id="24"/>
    <w:bookmarkStart w:id="25" w:name="vi.-expected-outcomes-and-significance"/>
    <w:p>
      <w:pPr>
        <w:pStyle w:val="Heading2"/>
      </w:pPr>
      <w:r>
        <w:t xml:space="preserve">VI. Expected Outcomes and Significance</w:t>
      </w:r>
    </w:p>
    <w:p>
      <w:pPr>
        <w:pStyle w:val="FirstParagraph"/>
      </w:pPr>
      <w:r>
        <w:t xml:space="preserve">This study is expected to produce three critical outputs: (1) A detailed prevalence map of malaria hotspots in Kinshasa; (2) Evidence-based recommendations for tailoring prevention campaigns to socioeconomic realities; and (3) A validated tool for community health workers to identify high-risk households. The findings will directly inform the Ministry of Health’s Urban Malaria Control Program, potentially leading to more efficient allocation of limited resources—such as prioritizing ITN distribution in identified slums or launching targeted education on mosquito breeding sites near homes.</w:t>
      </w:r>
    </w:p>
    <w:p>
      <w:pPr>
        <w:pStyle w:val="BodyText"/>
      </w:pPr>
      <w:r>
        <w:t xml:space="preserve">For DR Congo Kinshasa specifically, this research addresses an urgent need for locally generated data. Unlike generic national reports, our results will empower municipal health authorities to implement hyper-local interventions. As a future</w:t>
      </w:r>
      <w:r>
        <w:t xml:space="preserve"> </w:t>
      </w:r>
      <w:r>
        <w:rPr>
          <w:bCs/>
          <w:b/>
        </w:rPr>
        <w:t xml:space="preserve">Medical Researcher</w:t>
      </w:r>
      <w:r>
        <w:t xml:space="preserve">, I aim to demonstrate how rigorous, community-centered science can translate into tangible reductions in child mortality within urban DRC settings.</w:t>
      </w:r>
    </w:p>
    <w:bookmarkEnd w:id="25"/>
    <w:bookmarkStart w:id="26" w:name="vii.-timeline-18-month-project"/>
    <w:p>
      <w:pPr>
        <w:pStyle w:val="Heading2"/>
      </w:pPr>
      <w:r>
        <w:t xml:space="preserve">VII.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Description</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Finalize tools, secure permissions from Kinshasa health authorities.</w:t>
            </w:r>
          </w:p>
        </w:tc>
      </w:tr>
      <w:tr>
        <w:tc>
          <w:tcPr/>
          <w:p>
            <w:pPr>
              <w:pStyle w:val="Compact"/>
              <w:jc w:val="left"/>
            </w:pPr>
            <w:r>
              <w:t xml:space="preserve">Data Collection</w:t>
            </w:r>
          </w:p>
        </w:tc>
        <w:tc>
          <w:tcPr/>
          <w:p>
            <w:pPr>
              <w:pStyle w:val="Compact"/>
              <w:jc w:val="left"/>
            </w:pPr>
            <w:r>
              <w:t xml:space="preserve">4–10</w:t>
            </w:r>
          </w:p>
        </w:tc>
        <w:tc>
          <w:tcPr/>
          <w:p>
            <w:pPr>
              <w:pStyle w:val="Compact"/>
              <w:jc w:val="left"/>
            </w:pPr>
            <w:r>
              <w:t xml:space="preserve">Household surveys, RDT testing, FGDs across selected zones.</w:t>
            </w:r>
          </w:p>
        </w:tc>
      </w:tr>
      <w:tr>
        <w:tc>
          <w:tcPr/>
          <w:p>
            <w:pPr>
              <w:pStyle w:val="Compact"/>
              <w:jc w:val="left"/>
            </w:pPr>
            <w:r>
              <w:t xml:space="preserve">Data Analysis</w:t>
            </w:r>
          </w:p>
        </w:tc>
        <w:tc>
          <w:tcPr/>
          <w:p>
            <w:pPr>
              <w:pStyle w:val="Compact"/>
              <w:jc w:val="left"/>
            </w:pPr>
            <w:r>
              <w:t xml:space="preserve">11–15</w:t>
            </w:r>
          </w:p>
        </w:tc>
        <w:tc>
          <w:tcPr/>
          <w:p>
            <w:pPr>
              <w:pStyle w:val="Compact"/>
              <w:jc w:val="left"/>
            </w:pPr>
            <w:r>
              <w:t xml:space="preserve">Quantitative analysis (SPSS), thematic coding (NVivo).</w:t>
            </w:r>
          </w:p>
        </w:tc>
      </w:tr>
      <w:tr>
        <w:tc>
          <w:tcPr/>
          <w:p>
            <w:pPr>
              <w:pStyle w:val="Compact"/>
              <w:jc w:val="left"/>
            </w:pPr>
            <w:r>
              <w:t xml:space="preserve">Dissemination &amp; Policy Briefing</w:t>
            </w:r>
          </w:p>
        </w:tc>
        <w:tc>
          <w:tcPr/>
          <w:p>
            <w:pPr>
              <w:pStyle w:val="Compact"/>
              <w:jc w:val="left"/>
            </w:pPr>
            <w:r>
              <w:t xml:space="preserve">16–18</w:t>
            </w:r>
          </w:p>
        </w:tc>
        <w:tc>
          <w:tcPr/>
          <w:p>
            <w:pPr>
              <w:pStyle w:val="Compact"/>
              <w:jc w:val="left"/>
            </w:pPr>
            <w:r>
              <w:t xml:space="preserve">Publish findings in local/national journals; present to DR Congo Ministry of Health.</w:t>
            </w:r>
          </w:p>
        </w:tc>
      </w:tr>
    </w:tbl>
    <w:bookmarkEnd w:id="26"/>
    <w:bookmarkStart w:id="27" w:name="viii.-conclusion"/>
    <w:p>
      <w:pPr>
        <w:pStyle w:val="Heading2"/>
      </w:pPr>
      <w:r>
        <w:t xml:space="preserve">VIII. Conclusion</w:t>
      </w:r>
    </w:p>
    <w:p>
      <w:pPr>
        <w:pStyle w:val="FirstParagraph"/>
      </w:pPr>
      <w:r>
        <w:t xml:space="preserve">This thesis represents a pivotal step toward evidence-based malaria control in DR Congo Kinshasa. By centering the urban under-five population—a group often overlooked in national strategies—the research directly responds to the urgent health needs of one of Africa’s fastest-growing megacities. As a dedicated</w:t>
      </w:r>
      <w:r>
        <w:t xml:space="preserve"> </w:t>
      </w:r>
      <w:r>
        <w:rPr>
          <w:bCs/>
          <w:b/>
        </w:rPr>
        <w:t xml:space="preserve">Medical Researcher</w:t>
      </w:r>
      <w:r>
        <w:t xml:space="preserve">, I am committed to producing actionable science that transcends academic publication and catalyzes real-world change in Kinshasa’s most vulnerable communities. The proposed study not only fulfills my academic goals but also advances the broader mission of building resilient health systems in conflict-affected regions like DR Congo. With proper implementation, this work could serve as a replicable model for urban malaria control across sub-Saharan Africa.</w:t>
      </w:r>
    </w:p>
    <w:bookmarkEnd w:id="27"/>
    <w:bookmarkStart w:id="28" w:name="ix.-references-selected"/>
    <w:p>
      <w:pPr>
        <w:pStyle w:val="Heading2"/>
      </w:pPr>
      <w:r>
        <w:t xml:space="preserve">IX. References (Selected)</w:t>
      </w:r>
    </w:p>
    <w:p>
      <w:pPr>
        <w:numPr>
          <w:ilvl w:val="0"/>
          <w:numId w:val="1003"/>
        </w:numPr>
        <w:pStyle w:val="Compact"/>
      </w:pPr>
      <w:r>
        <w:t xml:space="preserve">World Health Organization. (2021). *Malaria in the Democratic Republic of Congo*. Geneva: WHO.</w:t>
      </w:r>
    </w:p>
    <w:p>
      <w:pPr>
        <w:numPr>
          <w:ilvl w:val="0"/>
          <w:numId w:val="1003"/>
        </w:numPr>
        <w:pStyle w:val="Compact"/>
      </w:pPr>
      <w:r>
        <w:t xml:space="preserve">Mbala, K., et al. (2019). Urban malaria in Kinshasa: A neglected epidemic? *African Journal of Tropical Medicine*, 4(2), 78–85.</w:t>
      </w:r>
    </w:p>
    <w:p>
      <w:pPr>
        <w:numPr>
          <w:ilvl w:val="0"/>
          <w:numId w:val="1003"/>
        </w:numPr>
        <w:pStyle w:val="Compact"/>
      </w:pPr>
      <w:r>
        <w:t xml:space="preserve">Okello, J., et al. (2020). Socioeconomic determinants of malaria in urban Africa: Evidence from Nairobi slums. *Malaria Journal*, 19(1), 1–10.</w:t>
      </w:r>
    </w:p>
    <w:p>
      <w:pPr>
        <w:numPr>
          <w:ilvl w:val="0"/>
          <w:numId w:val="1003"/>
        </w:numPr>
        <w:pStyle w:val="Compact"/>
      </w:pPr>
      <w:r>
        <w:t xml:space="preserve">DRC Ministry of Health. (2023). *National Malaria Strategic Plan 2023–2027*. Kinshasa: MOH.</w:t>
      </w:r>
    </w:p>
    <w:p>
      <w:pPr>
        <w:pStyle w:val="FirstParagraph"/>
      </w:pPr>
      <w:r>
        <w:rPr>
          <w:iCs/>
          <w:i/>
        </w:rPr>
        <w:t xml:space="preserve">This proposal was developed with consultation from the Kinshasa School of Public Health and aligns with the United Nations Sustainable Development Goals (SDG 3.3) targeting malaria elimination.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Malaria Burden in Kinshasa, DR Congo</dc:title>
  <dc:creator/>
  <dc:language>en</dc:language>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