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Capacity</w:t>
      </w:r>
      <w:r>
        <w:t xml:space="preserve"> </w:t>
      </w:r>
      <w:r>
        <w:t xml:space="preserve">in</w:t>
      </w:r>
      <w:r>
        <w:t xml:space="preserve"> </w:t>
      </w:r>
      <w:r>
        <w:t xml:space="preserve">Egypt</w:t>
      </w:r>
      <w:r>
        <w:t xml:space="preserve"> </w:t>
      </w:r>
      <w:r>
        <w:t xml:space="preserve">Alexandria</w:t>
      </w:r>
    </w:p>
    <w:bookmarkStart w:id="28" w:name="X56bfaebf14a463d4652636427120d4064db5f47"/>
    <w:p>
      <w:pPr>
        <w:pStyle w:val="Heading1"/>
      </w:pPr>
      <w:r>
        <w:t xml:space="preserve">Thesis Proposal: Developing a Sustainable Framework for the Modern Medical Researcher in Egypt Alexandria</w:t>
      </w:r>
    </w:p>
    <w:p>
      <w:pPr>
        <w:pStyle w:val="FirstParagraph"/>
      </w:pPr>
      <w:r>
        <w:t xml:space="preserve">Abstract</w:t>
      </w:r>
    </w:p>
    <w:p>
      <w:pPr>
        <w:pStyle w:val="BodyText"/>
      </w:pPr>
      <w:r>
        <w:t xml:space="preserve">This Thesis Proposal outlines a comprehensive research project designed to address critical gaps in medical research infrastructure and capacity within Egypt, specifically focusing on the city of Alexandria. The primary aim is to develop and evaluate a tailored training and support framework for the emerging Medical Researcher operating within Alexandria's unique healthcare ecosystem. This proposal directly responds to Egypt's National Health Strategy 2030, which emphasizes strengthening evidence-based medicine and local research capacity as pillars of sustainable health system improvement. The study will be conducted at key institutions in Alexandria, including Alexandria University Faculty of Medicine and major public hospitals, to ensure relevance and practical applicability for the Medical Researcher operating in this pivotal Egyptian city.</w:t>
      </w:r>
    </w:p>
    <w:bookmarkStart w:id="20" w:name="Xb664ed8be7a3168b5788b1b20440d5abbae4c31"/>
    <w:p>
      <w:pPr>
        <w:pStyle w:val="Heading2"/>
      </w:pPr>
      <w:r>
        <w:t xml:space="preserve">1. Introduction: The Imperative for Localized Medical Research Capacity in Egypt Alexandria</w:t>
      </w:r>
    </w:p>
    <w:p>
      <w:pPr>
        <w:pStyle w:val="FirstParagraph"/>
      </w:pPr>
      <w:r>
        <w:t xml:space="preserve">Egypt faces a growing burden of non-communicable diseases (NCDs) such as diabetes, cardiovascular disease, and cancer, with Alexandria bearing a significant portion of this national health challenge. Despite the city's status as Egypt's second-largest urban center and a major hub for medical education and healthcare delivery, the capacity to generate high-quality, locally relevant medical research remains underdeveloped. This gap impedes evidence-based policy formulation at both institutional and national levels within Egypt. The role of the Medical Researcher is pivotal in bridging this divide, yet their training, support structures, and integration into clinical workflows in Alexandria are often fragmented and inadequate. This Thesis Proposal directly targets the development of a sustainable model specifically for the Medical Researcher operating within the complex environment of Egypt Alexandria.</w:t>
      </w:r>
    </w:p>
    <w:bookmarkEnd w:id="20"/>
    <w:bookmarkStart w:id="21" w:name="X7f63a9acccce0c7fd80245ba6ffebc54222b557"/>
    <w:p>
      <w:pPr>
        <w:pStyle w:val="Heading2"/>
      </w:pPr>
      <w:r>
        <w:t xml:space="preserve">2. Literature Review: Contextualizing the Gap in Egypt</w:t>
      </w:r>
    </w:p>
    <w:p>
      <w:pPr>
        <w:pStyle w:val="FirstParagraph"/>
      </w:pPr>
      <w:r>
        <w:t xml:space="preserve">Existing literature highlights global disparities in medical research capacity, with low- and middle-income countries (LMICs) like Egypt disproportionately affected (WHO, 2021). While studies on research capacity building exist globally, few are context-specific to Egyptian cities like Alexandria. Research from Cairo often dominates the narrative, overlooking Alexandria's distinct demographic profile (including higher urban density in certain areas), healthcare infrastructure mix (public vs. private hospitals), and socioeconomic challenges impacting disease patterns and research feasibility. Recent reports from the Egyptian Ministry of Health and Population (2023) acknowledge the need for strengthening local research but lack actionable, city-specific blueprints for training Medical Researchers. This proposal fills this critical void by focusing exclusively on Alexandria as a microcosm of Egypt's broader challenge, demanding a Thesis Proposal that is deeply rooted in local realities.</w:t>
      </w:r>
    </w:p>
    <w:bookmarkEnd w:id="21"/>
    <w:bookmarkStart w:id="22" w:name="research-questions"/>
    <w:p>
      <w:pPr>
        <w:pStyle w:val="Heading2"/>
      </w:pPr>
      <w:r>
        <w:t xml:space="preserve">3. Research Questions</w:t>
      </w:r>
    </w:p>
    <w:p>
      <w:pPr>
        <w:pStyle w:val="FirstParagraph"/>
      </w:pPr>
      <w:r>
        <w:t xml:space="preserve">This study will address the following core questions:</w:t>
      </w:r>
    </w:p>
    <w:p>
      <w:pPr>
        <w:numPr>
          <w:ilvl w:val="0"/>
          <w:numId w:val="1001"/>
        </w:numPr>
        <w:pStyle w:val="Compact"/>
      </w:pPr>
      <w:r>
        <w:t xml:space="preserve">What are the specific structural, resource-based, and skill-related barriers currently hindering the effectiveness of Medical Researchers within Alexandria's public health institutions?</w:t>
      </w:r>
    </w:p>
    <w:p>
      <w:pPr>
        <w:numPr>
          <w:ilvl w:val="0"/>
          <w:numId w:val="1001"/>
        </w:numPr>
        <w:pStyle w:val="Compact"/>
      </w:pPr>
      <w:r>
        <w:t xml:space="preserve">How can a contextually appropriate training curriculum and support system for the Egyptian Medical Researcher be designed to overcome these identified barriers?</w:t>
      </w:r>
    </w:p>
    <w:p>
      <w:pPr>
        <w:numPr>
          <w:ilvl w:val="0"/>
          <w:numId w:val="1001"/>
        </w:numPr>
        <w:pStyle w:val="Compact"/>
      </w:pPr>
      <w:r>
        <w:t xml:space="preserve">What measurable impact would implementing this tailored framework have on research output, integration of findings into clinical practice, and professional development within Alexandria's healthcare landscape?</w:t>
      </w:r>
    </w:p>
    <w:bookmarkEnd w:id="22"/>
    <w:bookmarkStart w:id="23" w:name="X24d03114f1d062237fe7477d4725c20fa085c45"/>
    <w:p>
      <w:pPr>
        <w:pStyle w:val="Heading2"/>
      </w:pPr>
      <w:r>
        <w:t xml:space="preserve">4. Methodology: A Mixed-Methods Approach for Alexandria</w:t>
      </w:r>
    </w:p>
    <w:p>
      <w:pPr>
        <w:pStyle w:val="FirstParagraph"/>
      </w:pPr>
      <w:r>
        <w:t xml:space="preserve">This Thesis Proposal employs a sequential mixed-methods design over 24 months:</w:t>
      </w:r>
    </w:p>
    <w:p>
      <w:pPr>
        <w:numPr>
          <w:ilvl w:val="0"/>
          <w:numId w:val="1002"/>
        </w:numPr>
        <w:pStyle w:val="Compact"/>
      </w:pPr>
      <w:r>
        <w:rPr>
          <w:bCs/>
          <w:b/>
        </w:rPr>
        <w:t xml:space="preserve">Phase 1 (Months 1-6): Situational Analysis in Alexandria.</w:t>
      </w:r>
      <w:r>
        <w:t xml:space="preserve"> </w:t>
      </w:r>
      <w:r>
        <w:t xml:space="preserve">Conduct semi-structured interviews with 30+ key stakeholders (Medical Researchers, hospital administrators, research coordinators, faculty at Alexandria University Faculty of Medicine) and analyze existing institutional policies to map current capacity and barriers within Egypt Alexandria.</w:t>
      </w:r>
    </w:p>
    <w:p>
      <w:pPr>
        <w:numPr>
          <w:ilvl w:val="0"/>
          <w:numId w:val="1002"/>
        </w:numPr>
        <w:pStyle w:val="Compact"/>
      </w:pPr>
      <w:r>
        <w:rPr>
          <w:bCs/>
          <w:b/>
        </w:rPr>
        <w:t xml:space="preserve">Phase 2 (Months 7-15): Framework Development &amp; Pilot.</w:t>
      </w:r>
      <w:r>
        <w:t xml:space="preserve"> </w:t>
      </w:r>
      <w:r>
        <w:t xml:space="preserve">Co-design a training curriculum (covering ethical research, epidemiology specific to NCDs in Alexandria, grant writing, data management) and support mechanisms (mentoring networks, resource sharing protocols) with local Medical Researchers. Pilot the framework with a cohort of 20 trainee Medical Researchers across 5 major hospitals in Egypt Alexandria.</w:t>
      </w:r>
    </w:p>
    <w:p>
      <w:pPr>
        <w:numPr>
          <w:ilvl w:val="0"/>
          <w:numId w:val="1002"/>
        </w:numPr>
        <w:pStyle w:val="Compact"/>
      </w:pPr>
      <w:r>
        <w:rPr>
          <w:bCs/>
          <w:b/>
        </w:rPr>
        <w:t xml:space="preserve">Phase 3 (Months 16-24): Evaluation &amp; Refinement.</w:t>
      </w:r>
      <w:r>
        <w:t xml:space="preserve"> </w:t>
      </w:r>
      <w:r>
        <w:t xml:space="preserve">Quantitatively measure impact through pre/post assessments of research skills, track research outputs (publications, grant applications), and qualitatively assess perceived changes in confidence, workflow integration, and institutional support. Utilize participatory action research principles to refine the framework iteratively within the Alexandria context.</w:t>
      </w:r>
    </w:p>
    <w:p>
      <w:pPr>
        <w:pStyle w:val="FirstParagraph"/>
      </w:pPr>
      <w:r>
        <w:t xml:space="preserve">The focus on Alexandria ensures the Thesis Proposal remains grounded in a specific, high-need setting rather than a generic Egyptian model.</w:t>
      </w:r>
    </w:p>
    <w:bookmarkEnd w:id="23"/>
    <w:bookmarkStart w:id="24" w:name="significance-and-expected-contribution"/>
    <w:p>
      <w:pPr>
        <w:pStyle w:val="Heading2"/>
      </w:pPr>
      <w:r>
        <w:t xml:space="preserve">5. Significance and Expected Contribution</w:t>
      </w:r>
    </w:p>
    <w:p>
      <w:pPr>
        <w:pStyle w:val="FirstParagraph"/>
      </w:pPr>
      <w:r>
        <w:t xml:space="preserve">This research holds substantial significance for Egypt Alexandria and the broader national medical research landscape:</w:t>
      </w:r>
    </w:p>
    <w:p>
      <w:pPr>
        <w:numPr>
          <w:ilvl w:val="0"/>
          <w:numId w:val="1003"/>
        </w:numPr>
        <w:pStyle w:val="Compact"/>
      </w:pPr>
      <w:r>
        <w:rPr>
          <w:bCs/>
          <w:b/>
        </w:rPr>
        <w:t xml:space="preserve">For the Medical Researcher:</w:t>
      </w:r>
      <w:r>
        <w:t xml:space="preserve"> </w:t>
      </w:r>
      <w:r>
        <w:t xml:space="preserve">Provides a validated, locally-adapted pathway for professional growth, enhancing their ability to conduct impactful studies directly addressing Alexandria's health priorities (e.g., diabetes management in urban slums, cancer screening accessibility).</w:t>
      </w:r>
    </w:p>
    <w:p>
      <w:pPr>
        <w:numPr>
          <w:ilvl w:val="0"/>
          <w:numId w:val="1003"/>
        </w:numPr>
        <w:pStyle w:val="Compact"/>
      </w:pPr>
      <w:r>
        <w:rPr>
          <w:bCs/>
          <w:b/>
        </w:rPr>
        <w:t xml:space="preserve">For Egypt Alexandria's Healthcare System:</w:t>
      </w:r>
      <w:r>
        <w:t xml:space="preserve"> </w:t>
      </w:r>
      <w:r>
        <w:t xml:space="preserve">Fosters evidence-based decision-making within local hospitals and the Alexandria Governorate Health Sector, improving resource allocation and service delivery for millions of citizens. Directly supports Egypt's National Health Strategy 2030 objectives.</w:t>
      </w:r>
    </w:p>
    <w:p>
      <w:pPr>
        <w:numPr>
          <w:ilvl w:val="0"/>
          <w:numId w:val="1003"/>
        </w:numPr>
        <w:pStyle w:val="Compact"/>
      </w:pPr>
      <w:r>
        <w:rPr>
          <w:bCs/>
          <w:b/>
        </w:rPr>
        <w:t xml:space="preserve">For National Policy:</w:t>
      </w:r>
      <w:r>
        <w:t xml:space="preserve"> </w:t>
      </w:r>
      <w:r>
        <w:t xml:space="preserve">Generates a replicable model for other governorates in Egypt, demonstrating how to build sustainable research capacity from the ground up within a specific city context like Alexandria, moving beyond top-down approaches.</w:t>
      </w:r>
    </w:p>
    <w:p>
      <w:pPr>
        <w:numPr>
          <w:ilvl w:val="0"/>
          <w:numId w:val="1003"/>
        </w:numPr>
        <w:pStyle w:val="Compact"/>
      </w:pPr>
      <w:r>
        <w:rPr>
          <w:bCs/>
          <w:b/>
        </w:rPr>
        <w:t xml:space="preserve">For Academic Rigor:</w:t>
      </w:r>
      <w:r>
        <w:t xml:space="preserve"> </w:t>
      </w:r>
      <w:r>
        <w:t xml:space="preserve">Contributes to the growing body of literature on LMIC health systems research by providing deep contextual analysis of a major Egyptian city, enriching global knowledge on medical research capacity building in complex settings.</w:t>
      </w:r>
    </w:p>
    <w:bookmarkEnd w:id="24"/>
    <w:bookmarkStart w:id="25" w:name="timeline-and-resources"/>
    <w:p>
      <w:pPr>
        <w:pStyle w:val="Heading2"/>
      </w:pPr>
      <w:r>
        <w:t xml:space="preserve">6. Timeline and Resources</w:t>
      </w:r>
    </w:p>
    <w:p>
      <w:pPr>
        <w:pStyle w:val="FirstParagraph"/>
      </w:pPr>
      <w:r>
        <w:t xml:space="preserve">A detailed 24-month timeline is proposed, utilizing partnerships with Alexandria University Faculty of Medicine (Department of Community Medicine) and the Alexandria Governorate Health Directorate. Key resources include access to research offices within participating hospitals, funding for trainee stipends and workshop materials through potential partnerships with the National Research Center (NRC) Egypt and local health foundations, and mentorship from senior researchers experienced in Alexandria's context.</w:t>
      </w:r>
    </w:p>
    <w:bookmarkEnd w:id="25"/>
    <w:bookmarkStart w:id="26" w:name="X682cdf67f57ac0b9bc15511afa0282fc50e7532"/>
    <w:p>
      <w:pPr>
        <w:pStyle w:val="Heading2"/>
      </w:pPr>
      <w:r>
        <w:t xml:space="preserve">7. Conclusion: A Path Forward for Egypt Alexandria</w:t>
      </w:r>
    </w:p>
    <w:p>
      <w:pPr>
        <w:pStyle w:val="FirstParagraph"/>
      </w:pPr>
      <w:r>
        <w:t xml:space="preserve">The development of a robust cadre of skilled Medical Researchers is not merely an academic pursuit but a critical investment in the future health security and innovation capacity of Egypt, particularly within its dynamic port city, Alexandria. This Thesis Proposal presents a concrete, actionable plan to establish a sustainable model specifically designed for the Egyptian Medical Researcher operating within Alexandria's unique environment. By directly addressing the identified gaps through context-specific design and rigorous evaluation, this research will empower Medical Researchers to become key drivers of evidence-based healthcare transformation in Egypt Alexandria. The successful implementation of this framework represents a vital step towards achieving Egypt's vision for a healthier, more self-sufficient nation where local expertise informs national progress.</w:t>
      </w:r>
    </w:p>
    <w:bookmarkEnd w:id="26"/>
    <w:bookmarkStart w:id="27" w:name="references-selected"/>
    <w:p>
      <w:pPr>
        <w:pStyle w:val="Heading2"/>
      </w:pPr>
      <w:r>
        <w:t xml:space="preserve">8. References (Selected)</w:t>
      </w:r>
    </w:p>
    <w:p>
      <w:pPr>
        <w:pStyle w:val="FirstParagraph"/>
      </w:pPr>
      <w:r>
        <w:t xml:space="preserve">Egyptian Ministry of Health and Population (MOH). (2023). *National Strategy for Prevention and Control of Non-Communicable Diseases*. Cairo.</w:t>
      </w:r>
      <w:r>
        <w:br/>
      </w:r>
      <w:r>
        <w:t xml:space="preserve">World Health Organization (WHO). Regional Office for the Eastern Mediterranean. (2021). *Research Capacity Building in LMICs: A Focus on Egypt*. Geneva.</w:t>
      </w:r>
      <w:r>
        <w:br/>
      </w:r>
      <w:r>
        <w:t xml:space="preserve">El-Mohandes, A. A., et al. (2020). "Medical Research in Egypt: Current State and Future Directions." *Eastern Mediterranean Health Journal*, 26(4), 351-358.</w:t>
      </w:r>
      <w:r>
        <w:br/>
      </w:r>
      <w:r>
        <w:t xml:space="preserve">Alexandria University Faculty of Medicine. (Annual Report). (Various Years). *Research Output and Capacity Assessment*.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Capacity in Egypt Alexandria</dc:title>
  <dc:creator/>
  <dc:language>en</dc:language>
  <cp:keywords/>
  <dcterms:created xsi:type="dcterms:W3CDTF">2026-07-23T22:18:13Z</dcterms:created>
  <dcterms:modified xsi:type="dcterms:W3CDTF">2026-07-23T22:18:13Z</dcterms:modified>
</cp:coreProperties>
</file>

<file path=docProps/custom.xml><?xml version="1.0" encoding="utf-8"?>
<Properties xmlns="http://schemas.openxmlformats.org/officeDocument/2006/custom-properties" xmlns:vt="http://schemas.openxmlformats.org/officeDocument/2006/docPropsVTypes"/>
</file>