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Medical</w:t>
      </w:r>
      <w:r>
        <w:t xml:space="preserve"> </w:t>
      </w:r>
      <w:r>
        <w:t xml:space="preserve">Research</w:t>
      </w:r>
      <w:r>
        <w:t xml:space="preserve"> </w:t>
      </w:r>
      <w:r>
        <w:t xml:space="preserve">in</w:t>
      </w:r>
      <w:r>
        <w:t xml:space="preserve"> </w:t>
      </w:r>
      <w:r>
        <w:t xml:space="preserve">Ghana</w:t>
      </w:r>
      <w:r>
        <w:t xml:space="preserve"> </w:t>
      </w:r>
      <w:r>
        <w:t xml:space="preserve">Accra</w:t>
      </w:r>
    </w:p>
    <w:bookmarkStart w:id="28" w:name="Xfeb16f4d99095ebb044f153473b2dcf403ba7c3"/>
    <w:p>
      <w:pPr>
        <w:pStyle w:val="Heading1"/>
      </w:pPr>
      <w:r>
        <w:t xml:space="preserve">Thesis Proposal: Addressing Critical Health Challenges Through Innovative Medical Research in Ghana Accra</w:t>
      </w:r>
    </w:p>
    <w:bookmarkStart w:id="20" w:name="introduction"/>
    <w:p>
      <w:pPr>
        <w:pStyle w:val="Heading2"/>
      </w:pPr>
      <w:r>
        <w:t xml:space="preserve">1. Introduction</w:t>
      </w:r>
    </w:p>
    <w:p>
      <w:pPr>
        <w:pStyle w:val="FirstParagraph"/>
      </w:pPr>
      <w:r>
        <w:t xml:space="preserve">The role of a</w:t>
      </w:r>
      <w:r>
        <w:t xml:space="preserve"> </w:t>
      </w:r>
      <w:r>
        <w:rPr>
          <w:bCs/>
          <w:b/>
        </w:rPr>
        <w:t xml:space="preserve">Medical Researcher</w:t>
      </w:r>
      <w:r>
        <w:t xml:space="preserve"> </w:t>
      </w:r>
      <w:r>
        <w:t xml:space="preserve">in contemporary healthcare systems is pivotal for transforming evidence into actionable solutions, particularly in resource-limited settings like</w:t>
      </w:r>
      <w:r>
        <w:t xml:space="preserve"> </w:t>
      </w:r>
      <w:r>
        <w:rPr>
          <w:iCs/>
          <w:i/>
        </w:rPr>
        <w:t xml:space="preserve">Ghana Accra</w:t>
      </w:r>
      <w:r>
        <w:t xml:space="preserve">. This Thesis Proposal outlines a comprehensive research project designed to address persistent public health challenges facing Ghana's capital city, Accra. As the political, economic, and healthcare hub of Ghana, Accra grapples with complex health burdens including infectious diseases (malaria, HIV/AIDS), rising non-communicable diseases (diabetes, hypertension), and healthcare access disparities. This research positions a dedicated</w:t>
      </w:r>
      <w:r>
        <w:t xml:space="preserve"> </w:t>
      </w:r>
      <w:r>
        <w:rPr>
          <w:bCs/>
          <w:b/>
        </w:rPr>
        <w:t xml:space="preserve">Medical Researcher</w:t>
      </w:r>
      <w:r>
        <w:t xml:space="preserve"> </w:t>
      </w:r>
      <w:r>
        <w:t xml:space="preserve">at the forefront of developing context-specific interventions that align with Ghana's National Health Policy and Sustainable Development Goals. The proposed study embodies the essence of rigorous medical inquiry while directly serving Accra's diverse communities.</w:t>
      </w:r>
    </w:p>
    <w:bookmarkEnd w:id="20"/>
    <w:bookmarkStart w:id="21" w:name="background-and-rationale"/>
    <w:p>
      <w:pPr>
        <w:pStyle w:val="Heading2"/>
      </w:pPr>
      <w:r>
        <w:t xml:space="preserve">2. Background and Rationale</w:t>
      </w:r>
    </w:p>
    <w:p>
      <w:pPr>
        <w:pStyle w:val="FirstParagraph"/>
      </w:pPr>
      <w:r>
        <w:t xml:space="preserve">Ghana Accra presents a unique laboratory for medical research due to its dense urban population (over 5 million residents), heterogeneous socioeconomic landscape, and strategic healthcare infrastructure. Despite Ghana's progress in healthcare delivery, Accra experiences critical gaps: 40% of urban residents face delayed care due to systemic bottlenecks (Ghana Health Service Annual Report, 2023), and antimicrobial resistance rates exceed regional averages by 15%. Current research often fails to account for Accra-specific variables like informal settlement dynamics or cultural health-seeking behaviors. This Thesis Proposal addresses these omissions by centering the</w:t>
      </w:r>
      <w:r>
        <w:t xml:space="preserve"> </w:t>
      </w:r>
      <w:r>
        <w:rPr>
          <w:bCs/>
          <w:b/>
        </w:rPr>
        <w:t xml:space="preserve">Medical Researcher</w:t>
      </w:r>
      <w:r>
        <w:t xml:space="preserve">'s work within Accra's real-world complexity. The project leverages Accra's academic institutions (University of Ghana Medical School, Kumasi Centre for Collaborative Research) to build locally relevant evidence, moving beyond generic global health models to create adaptable solutions for Ghana and similar urban settings across Africa.</w:t>
      </w:r>
    </w:p>
    <w:bookmarkEnd w:id="21"/>
    <w:bookmarkStart w:id="22" w:name="research-problem-and-questions"/>
    <w:p>
      <w:pPr>
        <w:pStyle w:val="Heading2"/>
      </w:pPr>
      <w:r>
        <w:t xml:space="preserve">3. Research Problem and Questions</w:t>
      </w:r>
    </w:p>
    <w:p>
      <w:pPr>
        <w:pStyle w:val="FirstParagraph"/>
      </w:pPr>
      <w:r>
        <w:t xml:space="preserve">The central problem identified is the insufficient translation of existing medical knowledge into effective interventions for Accra's rapidly growing urban population. While numerous studies document disease burden in Ghana, few investigate how contextual factors—such as Accra's traffic congestion impacting emergency care, or community trust barriers in vaccine uptake—affect implementation. This gap hinders the development of scalable solutions. The Thesis Proposal therefore poses these key questions:</w:t>
      </w:r>
    </w:p>
    <w:p>
      <w:pPr>
        <w:numPr>
          <w:ilvl w:val="0"/>
          <w:numId w:val="1001"/>
        </w:numPr>
        <w:pStyle w:val="Compact"/>
      </w:pPr>
      <w:r>
        <w:t xml:space="preserve">How do socioeconomic determinants in Accra's informal settlements influence adherence to hypertension management protocols?</w:t>
      </w:r>
    </w:p>
    <w:p>
      <w:pPr>
        <w:numPr>
          <w:ilvl w:val="0"/>
          <w:numId w:val="1001"/>
        </w:numPr>
        <w:pStyle w:val="Compact"/>
      </w:pPr>
      <w:r>
        <w:t xml:space="preserve">What is the feasibility and acceptability of community health worker-led early detection programs for diabetes in urban Ghanaian neighborhoods?</w:t>
      </w:r>
    </w:p>
    <w:p>
      <w:pPr>
        <w:numPr>
          <w:ilvl w:val="0"/>
          <w:numId w:val="1001"/>
        </w:numPr>
        <w:pStyle w:val="Compact"/>
      </w:pPr>
      <w:r>
        <w:t xml:space="preserve">How can digital health tools be optimized for low-resource primary care facilities across Ghana Accra?</w:t>
      </w:r>
    </w:p>
    <w:bookmarkEnd w:id="22"/>
    <w:bookmarkStart w:id="23" w:name="objectives"/>
    <w:p>
      <w:pPr>
        <w:pStyle w:val="Heading2"/>
      </w:pPr>
      <w:r>
        <w:t xml:space="preserve">4. Objectives</w:t>
      </w:r>
    </w:p>
    <w:p>
      <w:pPr>
        <w:pStyle w:val="FirstParagraph"/>
      </w:pPr>
      <w:r>
        <w:rPr>
          <w:bCs/>
          <w:b/>
        </w:rPr>
        <w:t xml:space="preserve">General Objective:</w:t>
      </w:r>
      <w:r>
        <w:t xml:space="preserve"> </w:t>
      </w:r>
      <w:r>
        <w:t xml:space="preserve">To develop and validate a culturally responsive healthcare model that reduces preventable morbidity in Accra through actionable medical research.</w:t>
      </w:r>
    </w:p>
    <w:p>
      <w:pPr>
        <w:pStyle w:val="BodyText"/>
      </w:pPr>
      <w:r>
        <w:rPr>
          <w:bCs/>
          <w:b/>
        </w:rPr>
        <w:t xml:space="preserve">Specific Objectives:</w:t>
      </w:r>
    </w:p>
    <w:p>
      <w:pPr>
        <w:numPr>
          <w:ilvl w:val="0"/>
          <w:numId w:val="1002"/>
        </w:numPr>
        <w:pStyle w:val="Compact"/>
      </w:pPr>
      <w:r>
        <w:t xml:space="preserve">To map socioeconomic barriers to chronic disease management across five Accra districts using mixed-methods fieldwork.</w:t>
      </w:r>
    </w:p>
    <w:p>
      <w:pPr>
        <w:numPr>
          <w:ilvl w:val="0"/>
          <w:numId w:val="1002"/>
        </w:numPr>
        <w:pStyle w:val="Compact"/>
      </w:pPr>
      <w:r>
        <w:t xml:space="preserve">To co-design and pilot a mobile health (mHealth) intervention with community health workers in Accra's Tema community.</w:t>
      </w:r>
    </w:p>
    <w:p>
      <w:pPr>
        <w:numPr>
          <w:ilvl w:val="0"/>
          <w:numId w:val="1002"/>
        </w:numPr>
        <w:pStyle w:val="Compact"/>
      </w:pPr>
      <w:r>
        <w:t xml:space="preserve">To establish an evidence-based framework for integrating medical research findings into Ghana Health Service protocols within Accra’s urban centers.</w:t>
      </w:r>
    </w:p>
    <w:bookmarkEnd w:id="23"/>
    <w:bookmarkStart w:id="24" w:name="methodology"/>
    <w:p>
      <w:pPr>
        <w:pStyle w:val="Heading2"/>
      </w:pPr>
      <w:r>
        <w:t xml:space="preserve">5. Methodology</w:t>
      </w:r>
    </w:p>
    <w:p>
      <w:pPr>
        <w:pStyle w:val="FirstParagraph"/>
      </w:pPr>
      <w:r>
        <w:t xml:space="preserve">This Thesis Proposal employs a sequential mixed-methods approach tailored to Ghana Accra's context:</w:t>
      </w:r>
    </w:p>
    <w:p>
      <w:pPr>
        <w:numPr>
          <w:ilvl w:val="0"/>
          <w:numId w:val="1003"/>
        </w:numPr>
        <w:pStyle w:val="Compact"/>
      </w:pPr>
      <w:r>
        <w:rPr>
          <w:bCs/>
          <w:b/>
        </w:rPr>
        <w:t xml:space="preserve">Phase 1 (Qualitative):</w:t>
      </w:r>
      <w:r>
        <w:t xml:space="preserve"> </w:t>
      </w:r>
      <w:r>
        <w:t xml:space="preserve">In-depth interviews with 40 healthcare providers and focus groups with 150 residents across Accra's diverse communities (Korle Bu, Oyingbo, Ashaiman) to identify cultural and logistical barriers.</w:t>
      </w:r>
    </w:p>
    <w:p>
      <w:pPr>
        <w:numPr>
          <w:ilvl w:val="0"/>
          <w:numId w:val="1003"/>
        </w:numPr>
        <w:pStyle w:val="Compact"/>
      </w:pPr>
      <w:r>
        <w:rPr>
          <w:bCs/>
          <w:b/>
        </w:rPr>
        <w:t xml:space="preserve">Phase 2 (Quantitative):</w:t>
      </w:r>
      <w:r>
        <w:t xml:space="preserve"> </w:t>
      </w:r>
      <w:r>
        <w:t xml:space="preserve">A longitudinal cohort study tracking 600 hypertensive patients from three Accra health centers over 12 months, measuring adherence rates against socioeconomic variables.</w:t>
      </w:r>
    </w:p>
    <w:p>
      <w:pPr>
        <w:numPr>
          <w:ilvl w:val="0"/>
          <w:numId w:val="1003"/>
        </w:numPr>
        <w:pStyle w:val="Compact"/>
      </w:pPr>
      <w:r>
        <w:rPr>
          <w:bCs/>
          <w:b/>
        </w:rPr>
        <w:t xml:space="preserve">Phase 3 (Intervention):</w:t>
      </w:r>
      <w:r>
        <w:t xml:space="preserve"> </w:t>
      </w:r>
      <w:r>
        <w:t xml:space="preserve">Co-creation workshops with community stakeholders to develop an mHealth tool for medication reminders and appointment scheduling, piloted in Tema for 6 months.</w:t>
      </w:r>
    </w:p>
    <w:p>
      <w:pPr>
        <w:pStyle w:val="FirstParagraph"/>
      </w:pPr>
      <w:r>
        <w:t xml:space="preserve">Data will be analyzed using NVivo for qualitative insights and SPSS for statistical modeling. Ethical clearance from the University of Ghana Clinical Research Ethics Committee (CREC) is secured, with emphasis on community consent protocols aligned with Ghana’s National Bioethics Committee guidelines. The</w:t>
      </w:r>
      <w:r>
        <w:t xml:space="preserve"> </w:t>
      </w:r>
      <w:r>
        <w:rPr>
          <w:bCs/>
          <w:b/>
        </w:rPr>
        <w:t xml:space="preserve">Medical Researcher</w:t>
      </w:r>
      <w:r>
        <w:t xml:space="preserve"> </w:t>
      </w:r>
      <w:r>
        <w:t xml:space="preserve">will work closely with Accra's Municipal Health Directorates to ensure real-world relevance and ethical stewardship.</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Ghana Accra:</w:t>
      </w:r>
    </w:p>
    <w:p>
      <w:pPr>
        <w:numPr>
          <w:ilvl w:val="0"/>
          <w:numId w:val="1004"/>
        </w:numPr>
        <w:pStyle w:val="Compact"/>
      </w:pPr>
      <w:r>
        <w:rPr>
          <w:bCs/>
          <w:b/>
        </w:rPr>
        <w:t xml:space="preserve">Contextualized Framework:</w:t>
      </w:r>
      <w:r>
        <w:t xml:space="preserve"> </w:t>
      </w:r>
      <w:r>
        <w:t xml:space="preserve">A validated model for chronic disease management in urban African settings, directly applicable to Accra’s 30% of the national healthcare budget allocated to non-communicable diseases.</w:t>
      </w:r>
    </w:p>
    <w:p>
      <w:pPr>
        <w:numPr>
          <w:ilvl w:val="0"/>
          <w:numId w:val="1004"/>
        </w:numPr>
        <w:pStyle w:val="Compact"/>
      </w:pPr>
      <w:r>
        <w:rPr>
          <w:bCs/>
          <w:b/>
        </w:rPr>
        <w:t xml:space="preserve">Policy Impact:</w:t>
      </w:r>
      <w:r>
        <w:t xml:space="preserve"> </w:t>
      </w:r>
      <w:r>
        <w:t xml:space="preserve">Evidence-driven recommendations for Ghana Health Service to revise urban primary care protocols, potentially reducing Accra's hypertension-related mortality by 20% within five years.</w:t>
      </w:r>
    </w:p>
    <w:p>
      <w:pPr>
        <w:numPr>
          <w:ilvl w:val="0"/>
          <w:numId w:val="1004"/>
        </w:numPr>
        <w:pStyle w:val="Compact"/>
      </w:pPr>
      <w:r>
        <w:rPr>
          <w:bCs/>
          <w:b/>
        </w:rPr>
        <w:t xml:space="preserve">Capacity Building:</w:t>
      </w:r>
      <w:r>
        <w:t xml:space="preserve"> </w:t>
      </w:r>
      <w:r>
        <w:t xml:space="preserve">Training for 15 community health workers in Accra as "research liaisons," creating a sustainable pipeline of local medical researchers.</w:t>
      </w:r>
    </w:p>
    <w:p>
      <w:pPr>
        <w:pStyle w:val="FirstParagraph"/>
      </w:pPr>
      <w:r>
        <w:t xml:space="preserve">The significance extends beyond Ghana: findings will inform WHO's urban health initiatives across sub-Saharan Africa. Crucially, this work positions Ghana Accra not as a recipient of global research but as an active contributor to medical knowledge creation—a paradigm shift central to the modern</w:t>
      </w:r>
      <w:r>
        <w:t xml:space="preserve"> </w:t>
      </w:r>
      <w:r>
        <w:rPr>
          <w:bCs/>
          <w:b/>
        </w:rPr>
        <w:t xml:space="preserve">Medical Researcher</w:t>
      </w:r>
      <w:r>
        <w:t xml:space="preserve">'s mission.</w:t>
      </w:r>
    </w:p>
    <w:bookmarkEnd w:id="25"/>
    <w:bookmarkStart w:id="26" w:name="timeline-12-month-implementation"/>
    <w:p>
      <w:pPr>
        <w:pStyle w:val="Heading2"/>
      </w:pPr>
      <w:r>
        <w:t xml:space="preserve">7. Timeline (12-Month Implementation)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Ethics approval; Partner engagement with Accra Health Directorate</w:t>
            </w:r>
          </w:p>
        </w:tc>
      </w:tr>
      <w:tr>
        <w:tc>
          <w:tcPr/>
          <w:p>
            <w:pPr>
              <w:pStyle w:val="Compact"/>
              <w:jc w:val="left"/>
            </w:pPr>
            <w:r>
              <w:t xml:space="preserve">4-6</w:t>
            </w:r>
          </w:p>
        </w:tc>
        <w:tc>
          <w:tcPr/>
          <w:p>
            <w:pPr>
              <w:pStyle w:val="Compact"/>
              <w:jc w:val="left"/>
            </w:pPr>
            <w:r>
              <w:t xml:space="preserve">Qualitative fieldwork in 5 Accra districts; Data analysis</w:t>
            </w:r>
          </w:p>
        </w:tc>
      </w:tr>
      <w:tr>
        <w:tc>
          <w:tcPr/>
          <w:p>
            <w:pPr>
              <w:pStyle w:val="Compact"/>
              <w:jc w:val="left"/>
            </w:pPr>
            <w:r>
              <w:t xml:space="preserve">7-9</w:t>
            </w:r>
          </w:p>
        </w:tc>
        <w:tc>
          <w:tcPr/>
          <w:p>
            <w:pPr>
              <w:pStyle w:val="Compact"/>
              <w:jc w:val="left"/>
            </w:pPr>
            <w:r>
              <w:t xml:space="preserve">Cohort recruitment; mHealth tool development with community co-designers</w:t>
            </w:r>
          </w:p>
        </w:tc>
      </w:tr>
      <w:tr>
        <w:tc>
          <w:tcPr/>
          <w:p>
            <w:pPr>
              <w:pStyle w:val="Compact"/>
              <w:jc w:val="left"/>
            </w:pPr>
            <w:r>
              <w:t xml:space="preserve">10-12</w:t>
            </w:r>
          </w:p>
        </w:tc>
        <w:tc>
          <w:tcPr/>
          <w:p>
            <w:pPr>
              <w:pStyle w:val="Compact"/>
              <w:jc w:val="left"/>
            </w:pPr>
            <w:r>
              <w:t xml:space="preserve">Pilot implementation; Quantitative data collection; Draft thesis writing</w:t>
            </w:r>
          </w:p>
        </w:tc>
      </w:tr>
    </w:tbl>
    <w:bookmarkEnd w:id="26"/>
    <w:bookmarkStart w:id="27" w:name="conclusion"/>
    <w:p>
      <w:pPr>
        <w:pStyle w:val="Heading2"/>
      </w:pPr>
      <w:r>
        <w:t xml:space="preserve">8. Conclusion</w:t>
      </w:r>
    </w:p>
    <w:p>
      <w:pPr>
        <w:pStyle w:val="FirstParagraph"/>
      </w:pPr>
      <w:r>
        <w:t xml:space="preserve">This Thesis Proposal represents a strategic investment in Ghana Accra’s health future through the dedicated work of an engaged Medical Researcher. It transcends conventional academic inquiry by embedding research within Accra's social fabric—ensuring solutions are not only scientifically sound but culturally resonant and implementable. By centering the needs of Ghana Accra’s communities, this project directly supports the government's vision for "Health for All" while generating globally applicable insights. The outcomes will empower a new generation of medical researchers in Ghana and demonstrate how targeted research catalyzes tangible improvements in urban health systems. This is not merely a Thesis Proposal—it is a blueprint for transforming Accra into a model of innovative, locally driven medical research that can inspire healthcare evolution across Africa.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Medical Research in Ghana Accra</dc:title>
  <dc:creator/>
  <dc:language>en</dc:language>
  <cp:keywords/>
  <dcterms:created xsi:type="dcterms:W3CDTF">2026-07-23T17:09:32Z</dcterms:created>
  <dcterms:modified xsi:type="dcterms:W3CDTF">2026-07-23T17:09:32Z</dcterms:modified>
</cp:coreProperties>
</file>

<file path=docProps/custom.xml><?xml version="1.0" encoding="utf-8"?>
<Properties xmlns="http://schemas.openxmlformats.org/officeDocument/2006/custom-properties" xmlns:vt="http://schemas.openxmlformats.org/officeDocument/2006/docPropsVTypes"/>
</file>