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New</w:t>
      </w:r>
      <w:r>
        <w:t xml:space="preserve"> </w:t>
      </w:r>
      <w:r>
        <w:t xml:space="preserve">Delhi</w:t>
      </w:r>
      <w:r>
        <w:t xml:space="preserve"> </w:t>
      </w:r>
      <w:r>
        <w:t xml:space="preserve">Perspective</w:t>
      </w:r>
    </w:p>
    <w:bookmarkStart w:id="28" w:name="X65ab606d1923af5fd99bb2acc3712b842ddad1d"/>
    <w:p>
      <w:pPr>
        <w:pStyle w:val="Heading1"/>
      </w:pPr>
      <w:r>
        <w:t xml:space="preserve">Thesis Proposal: Advancing Medical Research in Urban India - A New Delhi Perspective</w:t>
      </w:r>
    </w:p>
    <w:bookmarkStart w:id="20" w:name="introduction-and-context"/>
    <w:p>
      <w:pPr>
        <w:pStyle w:val="Heading2"/>
      </w:pPr>
      <w:r>
        <w:t xml:space="preserve">Introduction and Context</w:t>
      </w:r>
    </w:p>
    <w:p>
      <w:pPr>
        <w:pStyle w:val="FirstParagraph"/>
      </w:pPr>
      <w:r>
        <w:t xml:space="preserve">The rapidly evolving healthcare landscape of India demands innovative research approaches to address region-specific health challenges. As a dedicated Medical Researcher based in New Delhi, the capital city of India, I propose this Thesis Proposal to investigate the critical intersection of urban health infrastructure, epidemiological patterns, and research capacity within India's most populous metropolis. New Delhi's unique position as a national healthcare hub—with its premier institutions like AIIMS, SGPGIMS, and numerous private hospitals—presents an unparalleled opportunity to conduct transformative medical research that directly impacts public health policies across India. This Thesis Proposal outlines a comprehensive study designed to strengthen the foundation for evidence-based medicine in India New Delhi while contributing globally relevant insights.</w:t>
      </w:r>
    </w:p>
    <w:bookmarkEnd w:id="20"/>
    <w:bookmarkStart w:id="21" w:name="problem-statement"/>
    <w:p>
      <w:pPr>
        <w:pStyle w:val="Heading2"/>
      </w:pPr>
      <w:r>
        <w:t xml:space="preserve">Problem Statement</w:t>
      </w:r>
    </w:p>
    <w:p>
      <w:pPr>
        <w:pStyle w:val="FirstParagraph"/>
      </w:pPr>
      <w:r>
        <w:t xml:space="preserve">Despite significant advancements in medical science, urban centers like New Delhi face complex health challenges including antimicrobial resistance (AMR), non-communicable diseases (NCDs) exacerbated by pollution, and fragmented healthcare delivery. Current research often fails to account for India's unique socioeconomic fabric and environmental conditions. As a Medical Researcher operating within this ecosystem, I observe that existing studies lack contextual depth for South Asian urban populations. This gap impedes the development of effective interventions tailored to India New Delhi's population of 30 million, where air quality indices regularly exceed WHO safety limits and chronic disease burden is rising at 12% annually (ICMR 2023). Without location-specific research, global health models risk being ineffective when implemented in our cities.</w:t>
      </w:r>
    </w:p>
    <w:bookmarkEnd w:id="21"/>
    <w:bookmarkStart w:id="22" w:name="research-objectives"/>
    <w:p>
      <w:pPr>
        <w:pStyle w:val="Heading2"/>
      </w:pPr>
      <w:r>
        <w:t xml:space="preserve">Research Objectives</w:t>
      </w:r>
    </w:p>
    <w:p>
      <w:pPr>
        <w:numPr>
          <w:ilvl w:val="0"/>
          <w:numId w:val="1001"/>
        </w:numPr>
        <w:pStyle w:val="Compact"/>
      </w:pPr>
      <w:r>
        <w:t xml:space="preserve">To map the prevalence and determinants of pollution-linked cardiopulmonary diseases among New Delhi's urban population (age 30-65) using mixed-methods research</w:t>
      </w:r>
    </w:p>
    <w:p>
      <w:pPr>
        <w:numPr>
          <w:ilvl w:val="0"/>
          <w:numId w:val="1001"/>
        </w:numPr>
        <w:pStyle w:val="Compact"/>
      </w:pPr>
      <w:r>
        <w:t xml:space="preserve">To develop a predictive analytics framework for early intervention in antimicrobial resistance patterns within Delhi's tertiary care hospitals</w:t>
      </w:r>
    </w:p>
    <w:p>
      <w:pPr>
        <w:numPr>
          <w:ilvl w:val="0"/>
          <w:numId w:val="1001"/>
        </w:numPr>
        <w:pStyle w:val="Compact"/>
      </w:pPr>
      <w:r>
        <w:t xml:space="preserve">To evaluate the effectiveness of community health worker programs in NCD management across diverse socioeconomic strata of India New Delhi</w:t>
      </w:r>
    </w:p>
    <w:bookmarkEnd w:id="22"/>
    <w:bookmarkStart w:id="23" w:name="literature-review-and-gap-analysis"/>
    <w:p>
      <w:pPr>
        <w:pStyle w:val="Heading2"/>
      </w:pPr>
      <w:r>
        <w:t xml:space="preserve">Literature Review and Gap Analysis</w:t>
      </w:r>
    </w:p>
    <w:p>
      <w:pPr>
        <w:pStyle w:val="FirstParagraph"/>
      </w:pPr>
      <w:r>
        <w:t xml:space="preserve">Existing literature on urban health in India remains largely theoretical, with few studies addressing real-time data integration at city-scale. While global research (e.g., WHO Urban Health Initiative) provides frameworks, they fail to incorporate India's distinct governance structures like the National Urban Health Mission (NUHM) or Delhi's Municipal Corporation systems. A 2022 systematic review in</w:t>
      </w:r>
      <w:r>
        <w:t xml:space="preserve"> </w:t>
      </w:r>
      <w:r>
        <w:rPr>
          <w:iCs/>
          <w:i/>
        </w:rPr>
        <w:t xml:space="preserve">The Lancet Global Health</w:t>
      </w:r>
      <w:r>
        <w:t xml:space="preserve"> </w:t>
      </w:r>
      <w:r>
        <w:t xml:space="preserve">noted that less than 3% of studies on urban NCDs focus specifically on Indian cities. Crucially, no current research leverages New Delhi's unique data ecosystem—combining AIIMS patient databases, Delhi Pollution Control Board sensors, and Ayushman Bharat records—to create actionable insights. This Thesis Proposal addresses this void by positioning India New Delhi as both the study site and model for scalable urban health research across South Asia.</w:t>
      </w:r>
    </w:p>
    <w:bookmarkEnd w:id="23"/>
    <w:bookmarkStart w:id="24" w:name="methodology"/>
    <w:p>
      <w:pPr>
        <w:pStyle w:val="Heading2"/>
      </w:pPr>
      <w:r>
        <w:t xml:space="preserve">Methodology</w:t>
      </w:r>
    </w:p>
    <w:p>
      <w:pPr>
        <w:pStyle w:val="FirstParagraph"/>
      </w:pPr>
      <w:r>
        <w:t xml:space="preserve">This interdisciplinary study employs a sequential explanatory mixed-methods design over 24 months:</w:t>
      </w:r>
    </w:p>
    <w:p>
      <w:pPr>
        <w:numPr>
          <w:ilvl w:val="0"/>
          <w:numId w:val="1002"/>
        </w:numPr>
        <w:pStyle w:val="Compact"/>
      </w:pPr>
      <w:r>
        <w:rPr>
          <w:bCs/>
          <w:b/>
        </w:rPr>
        <w:t xml:space="preserve">Phase 1 (6 months):</w:t>
      </w:r>
      <w:r>
        <w:t xml:space="preserve"> </w:t>
      </w:r>
      <w:r>
        <w:t xml:space="preserve">Quantitative analysis of anonymized health records from AIIMS, RML Hospital, and selected private clinics (n=15,000 patients) to correlate air quality data (PM2.5/NO2) with respiratory/cardiovascular admissions.</w:t>
      </w:r>
    </w:p>
    <w:p>
      <w:pPr>
        <w:numPr>
          <w:ilvl w:val="0"/>
          <w:numId w:val="1002"/>
        </w:numPr>
        <w:pStyle w:val="Compact"/>
      </w:pPr>
      <w:r>
        <w:rPr>
          <w:bCs/>
          <w:b/>
        </w:rPr>
        <w:t xml:space="preserve">Phase 2 (9 months):</w:t>
      </w:r>
      <w:r>
        <w:t xml:space="preserve"> </w:t>
      </w:r>
      <w:r>
        <w:t xml:space="preserve">Geospatial mapping of AMR hotspots using lab results from 15 Delhi hospitals, coupled with stakeholder workshops with microbiologists and hospital administrators.</w:t>
      </w:r>
    </w:p>
    <w:p>
      <w:pPr>
        <w:numPr>
          <w:ilvl w:val="0"/>
          <w:numId w:val="1002"/>
        </w:numPr>
        <w:pStyle w:val="Compact"/>
      </w:pPr>
      <w:r>
        <w:rPr>
          <w:bCs/>
          <w:b/>
        </w:rPr>
        <w:t xml:space="preserve">Phase 3 (6 months):</w:t>
      </w:r>
      <w:r>
        <w:t xml:space="preserve"> </w:t>
      </w:r>
      <w:r>
        <w:t xml:space="preserve">Implementation of a community-based intervention in East Delhi slums and posh neighborhoods, measuring outcomes through trained local health workers (ASHAs) using mobile health tools.</w:t>
      </w:r>
    </w:p>
    <w:p>
      <w:pPr>
        <w:numPr>
          <w:ilvl w:val="0"/>
          <w:numId w:val="1002"/>
        </w:numPr>
        <w:pStyle w:val="Compact"/>
      </w:pPr>
      <w:r>
        <w:rPr>
          <w:bCs/>
          <w:b/>
        </w:rPr>
        <w:t xml:space="preserve">Data Integration:</w:t>
      </w:r>
      <w:r>
        <w:t xml:space="preserve"> </w:t>
      </w:r>
      <w:r>
        <w:t xml:space="preserve">Proprietary AI model developed with IIT Delhi's Data Science Lab to synthesize public health data streams into real-time dashboards for policymakers.</w:t>
      </w:r>
    </w:p>
    <w:bookmarkEnd w:id="24"/>
    <w:bookmarkStart w:id="25" w:name="significance-and-expected-impact"/>
    <w:p>
      <w:pPr>
        <w:pStyle w:val="Heading2"/>
      </w:pPr>
      <w:r>
        <w:t xml:space="preserve">Significance and Expected Impact</w:t>
      </w:r>
    </w:p>
    <w:p>
      <w:pPr>
        <w:pStyle w:val="FirstParagraph"/>
      </w:pPr>
      <w:r>
        <w:t xml:space="preserve">This Thesis Proposal delivers multi-tiered value for India New Delhi:</w:t>
      </w:r>
    </w:p>
    <w:p>
      <w:pPr>
        <w:numPr>
          <w:ilvl w:val="0"/>
          <w:numId w:val="1003"/>
        </w:numPr>
        <w:pStyle w:val="Compact"/>
      </w:pPr>
      <w:r>
        <w:rPr>
          <w:bCs/>
          <w:b/>
        </w:rPr>
        <w:t xml:space="preserve">Policy Level:</w:t>
      </w:r>
      <w:r>
        <w:t xml:space="preserve"> </w:t>
      </w:r>
      <w:r>
        <w:t xml:space="preserve">Results will directly inform the National Health Policy 2030 implementation in urban settings, with potential adoption by Delhi's Health Department to refine their Air Quality and NCD Management Programs.</w:t>
      </w:r>
    </w:p>
    <w:p>
      <w:pPr>
        <w:numPr>
          <w:ilvl w:val="0"/>
          <w:numId w:val="1003"/>
        </w:numPr>
        <w:pStyle w:val="Compact"/>
      </w:pPr>
      <w:r>
        <w:rPr>
          <w:bCs/>
          <w:b/>
        </w:rPr>
        <w:t xml:space="preserve">Research Ecosystem:</w:t>
      </w:r>
      <w:r>
        <w:t xml:space="preserve"> </w:t>
      </w:r>
      <w:r>
        <w:t xml:space="preserve">Establishes a replicable model for Medical Researcher teams across India, demonstrating how to ethically integrate fragmented health data systems while complying with India's Digital Personal Data Protection Act (2023).</w:t>
      </w:r>
    </w:p>
    <w:p>
      <w:pPr>
        <w:numPr>
          <w:ilvl w:val="0"/>
          <w:numId w:val="1003"/>
        </w:numPr>
        <w:pStyle w:val="Compact"/>
      </w:pPr>
      <w:r>
        <w:rPr>
          <w:bCs/>
          <w:b/>
        </w:rPr>
        <w:t xml:space="preserve">Societal Impact:</w:t>
      </w:r>
      <w:r>
        <w:t xml:space="preserve"> </w:t>
      </w:r>
      <w:r>
        <w:t xml:space="preserve">Targeted interventions could reduce Delhi's cardiovascular mortality by 8-10% within 5 years, saving an estimated 18,000 lives annually based on ICMR projections.</w:t>
      </w:r>
    </w:p>
    <w:p>
      <w:pPr>
        <w:pStyle w:val="FirstParagraph"/>
      </w:pPr>
      <w:r>
        <w:t xml:space="preserve">Crucially, this work positions India New Delhi as a global leader in urban health research. The proposed predictive analytics framework will be shared via the WHO South-East Asia Regional Office, contributing to their Urban Health Initiative while creating exportable methodology for other megacities like Mumbai or Dhaka.</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Study Design &amp; Ethics Approval</w:t>
            </w:r>
          </w:p>
        </w:tc>
        <w:tc>
          <w:tcPr/>
          <w:p>
            <w:pPr>
              <w:pStyle w:val="Compact"/>
              <w:jc w:val="left"/>
            </w:pPr>
            <w:r>
              <w:t xml:space="preserve">1-3</w:t>
            </w:r>
          </w:p>
        </w:tc>
        <w:tc>
          <w:tcPr/>
          <w:p>
            <w:pPr>
              <w:pStyle w:val="Compact"/>
              <w:jc w:val="left"/>
            </w:pPr>
            <w:r>
              <w:t xml:space="preserve">Certified through AIIMS Ethics Committee, data-sharing agreements with Delhi Health Dept.</w:t>
            </w:r>
          </w:p>
        </w:tc>
      </w:tr>
      <w:tr>
        <w:tc>
          <w:tcPr/>
          <w:p>
            <w:pPr>
              <w:pStyle w:val="Compact"/>
              <w:jc w:val="left"/>
            </w:pPr>
            <w:r>
              <w:t xml:space="preserve">Data Collection &amp; Integration</w:t>
            </w:r>
          </w:p>
        </w:tc>
        <w:tc>
          <w:tcPr/>
          <w:p>
            <w:pPr>
              <w:pStyle w:val="Compact"/>
              <w:jc w:val="left"/>
            </w:pPr>
            <w:r>
              <w:t xml:space="preserve">4-12</w:t>
            </w:r>
          </w:p>
        </w:tc>
        <w:tc>
          <w:tcPr/>
          <w:p>
            <w:pPr>
              <w:pStyle w:val="Compact"/>
              <w:jc w:val="left"/>
            </w:pPr>
            <w:r>
              <w:t xml:space="preserve">Pollution-health correlation database, AMR hotspot maps</w:t>
            </w:r>
          </w:p>
        </w:tc>
      </w:tr>
      <w:tr>
        <w:tc>
          <w:tcPr/>
          <w:p>
            <w:pPr>
              <w:pStyle w:val="Compact"/>
              <w:jc w:val="left"/>
            </w:pPr>
            <w:r>
              <w:t xml:space="preserve">Intervention Implementation</w:t>
            </w:r>
          </w:p>
        </w:tc>
        <w:tc>
          <w:tcPr/>
          <w:p>
            <w:pPr>
              <w:pStyle w:val="Compact"/>
              <w:jc w:val="left"/>
            </w:pPr>
            <w:r>
              <w:t xml:space="preserve">13-20</w:t>
            </w:r>
          </w:p>
        </w:tc>
        <w:tc>
          <w:tcPr/>
          <w:p>
            <w:pPr>
              <w:pStyle w:val="Compact"/>
              <w:jc w:val="left"/>
            </w:pPr>
            <w:r>
              <w:t xml:space="preserve">Clinical trial report, community health worker toolkit</w:t>
            </w:r>
          </w:p>
        </w:tc>
      </w:tr>
      <w:tr>
        <w:tc>
          <w:tcPr/>
          <w:p>
            <w:pPr>
              <w:pStyle w:val="Compact"/>
              <w:jc w:val="left"/>
            </w:pPr>
            <w:r>
              <w:t xml:space="preserve">Analysis &amp; Policy Synthesis</w:t>
            </w:r>
          </w:p>
        </w:tc>
        <w:tc>
          <w:tcPr/>
          <w:p>
            <w:pPr>
              <w:pStyle w:val="Compact"/>
              <w:jc w:val="left"/>
            </w:pPr>
            <w:r>
              <w:t xml:space="preserve">21-24</w:t>
            </w:r>
          </w:p>
        </w:tc>
        <w:tc>
          <w:tcPr/>
          <w:p>
            <w:pPr>
              <w:pStyle w:val="Compact"/>
              <w:jc w:val="left"/>
            </w:pPr>
            <w:r>
              <w:t xml:space="preserve">National policy brief, manuscript for Indian Journal of Medical Research</w:t>
            </w:r>
          </w:p>
        </w:tc>
      </w:tr>
    </w:tbl>
    <w:bookmarkEnd w:id="26"/>
    <w:bookmarkStart w:id="27" w:name="Xa31d82538e94aaac6a58eb5133ab13e2bbfc2e4"/>
    <w:p>
      <w:pPr>
        <w:pStyle w:val="Heading2"/>
      </w:pPr>
      <w:r>
        <w:t xml:space="preserve">Conclusion: The Imperative for India-Specific Research</w:t>
      </w:r>
    </w:p>
    <w:p>
      <w:pPr>
        <w:pStyle w:val="FirstParagraph"/>
      </w:pPr>
      <w:r>
        <w:t xml:space="preserve">This Thesis Proposal represents more than academic inquiry—it is a strategic call to action for the future of medical research in India New Delhi. As a Medical Researcher deeply embedded in Delhi's healthcare ecosystem, I am uniquely positioned to bridge institutional knowledge gaps between government bodies, clinical practitioners, and community stakeholders. The proposed research directly aligns with India's "Make in India" health innovation initiative and Prime Minister Modi's vision for Atmanirbhar Bharat (self-reliant India). By centering our study on New Delhi's lived realities—from the bustling markets of Chandni Chowk to the affluent neighborhoods of Vasant Kunj—we ensure that findings are not merely academically rigorous but immediately applicable. This work will establish a benchmark for how a Medical Researcher can drive change in one of the world's most complex urban health environments, ultimately elevating India New Delhi as the epicenter of evidence-based medicine for emerging economies. The successful completion of this Thesis Proposal will catalyze further research investments in India's urban health infrastructure and demonstrate that location-specific medical research is not just relevant—it is essential for sustainable global health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Urban India - A New Delhi Perspective</dc:title>
  <dc:creator/>
  <dc:language>en</dc:language>
  <cp:keywords/>
  <dcterms:created xsi:type="dcterms:W3CDTF">2026-07-24T00:25:50Z</dcterms:created>
  <dcterms:modified xsi:type="dcterms:W3CDTF">2026-07-24T00:25:50Z</dcterms:modified>
</cp:coreProperties>
</file>

<file path=docProps/custom.xml><?xml version="1.0" encoding="utf-8"?>
<Properties xmlns="http://schemas.openxmlformats.org/officeDocument/2006/custom-properties" xmlns:vt="http://schemas.openxmlformats.org/officeDocument/2006/docPropsVTypes"/>
</file>