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Medical</w:t>
      </w:r>
      <w:r>
        <w:t xml:space="preserve"> </w:t>
      </w:r>
      <w:r>
        <w:t xml:space="preserve">Researcher</w:t>
      </w:r>
      <w:r>
        <w:t xml:space="preserve"> </w:t>
      </w:r>
      <w:r>
        <w:t xml:space="preserve">Project</w:t>
      </w:r>
      <w:r>
        <w:t xml:space="preserve"> </w:t>
      </w:r>
      <w:r>
        <w:t xml:space="preserve">for</w:t>
      </w:r>
      <w:r>
        <w:t xml:space="preserve"> </w:t>
      </w:r>
      <w:r>
        <w:t xml:space="preserve">Indonesia</w:t>
      </w:r>
      <w:r>
        <w:t xml:space="preserve"> </w:t>
      </w:r>
      <w:r>
        <w:t xml:space="preserve">Jakarta</w:t>
      </w:r>
    </w:p>
    <w:bookmarkStart w:id="29" w:name="X7154acb740eef43ff1a133065323202af5c8b17"/>
    <w:p>
      <w:pPr>
        <w:pStyle w:val="Heading1"/>
      </w:pPr>
      <w:r>
        <w:t xml:space="preserve">Thesis Proposal: Assessing Air Pollution-Induced Respiratory Health Impacts Among Urban Populations in Indonesia Jakarta</w:t>
      </w:r>
    </w:p>
    <w:bookmarkStart w:id="20" w:name="introduction-and-background"/>
    <w:p>
      <w:pPr>
        <w:pStyle w:val="Heading2"/>
      </w:pPr>
      <w:r>
        <w:t xml:space="preserve">1. Introduction and Background</w:t>
      </w:r>
    </w:p>
    <w:p>
      <w:pPr>
        <w:pStyle w:val="FirstParagraph"/>
      </w:pPr>
      <w:r>
        <w:t xml:space="preserve">The rapidly expanding urban landscape of Indonesia Jakarta presents unprecedented public health challenges, particularly concerning air pollution. As Southeast Asia's most populous city with over 10 million residents concentrated in a vulnerable geographic basin, Jakarta faces chronic air quality crises exacerbated by traffic congestion, industrial emissions, and seasonal haze. According to the World Health Organization (WHO), Jakarta consistently ranks among the world's most polluted cities, with PM2.5 levels frequently exceeding safe limits by 5-10 times. This critical environment demands urgent investigation from a dedicated Medical Researcher operating within Indonesia Jakarta's unique socio-ecological context.</w:t>
      </w:r>
    </w:p>
    <w:p>
      <w:pPr>
        <w:pStyle w:val="BodyText"/>
      </w:pPr>
      <w:r>
        <w:t xml:space="preserve">Current research gaps persist regarding localized health impacts in Jakarta's heterogeneous population segments—especially vulnerable groups like children, elderly residents, and outdoor workers. Existing studies often rely on broad national datasets that fail to capture Jakarta-specific pollution sources and community-level health responses. This Thesis Proposal therefore outlines a targeted investigation by an emerging Medical Researcher to generate actionable data for Indonesia's urban health policy framework.</w:t>
      </w:r>
    </w:p>
    <w:bookmarkEnd w:id="20"/>
    <w:bookmarkStart w:id="21" w:name="problem-statement"/>
    <w:p>
      <w:pPr>
        <w:pStyle w:val="Heading2"/>
      </w:pPr>
      <w:r>
        <w:t xml:space="preserve">2. Problem Statement</w:t>
      </w:r>
    </w:p>
    <w:p>
      <w:pPr>
        <w:pStyle w:val="FirstParagraph"/>
      </w:pPr>
      <w:r>
        <w:t xml:space="preserve">Indonesia Jakarta's air quality crisis has directly correlated with rising respiratory morbidities: asthma hospitalizations increased by 34% between 2018-2023 (Jakarta Health Office, 2023), yet evidence-based interventions remain fragmented. A key limitation is the absence of longitudinal, community-integrated studies measuring real-time pollutant exposure against health outcomes in Jakarta's distinct neighborhoods. Without this granular understanding, Indonesia's National Strategy for Air Quality Management cannot be effectively implemented at the city level. This research gap represents a critical barrier to progress for any Medical Researcher committed to improving public health in Indonesia Jakarta.</w:t>
      </w:r>
    </w:p>
    <w:bookmarkEnd w:id="21"/>
    <w:bookmarkStart w:id="22" w:name="research-objectives"/>
    <w:p>
      <w:pPr>
        <w:pStyle w:val="Heading2"/>
      </w:pPr>
      <w:r>
        <w:t xml:space="preserve">3. Research Objectives</w:t>
      </w:r>
    </w:p>
    <w:p>
      <w:pPr>
        <w:numPr>
          <w:ilvl w:val="0"/>
          <w:numId w:val="1001"/>
        </w:numPr>
        <w:pStyle w:val="Compact"/>
      </w:pPr>
      <w:r>
        <w:t xml:space="preserve">To quantify correlations between PM2.5/NO₂ exposure levels and respiratory symptoms across 5 diverse districts of Jakarta (e.g., North Jakarta slums, Central business areas, South residential zones).</w:t>
      </w:r>
    </w:p>
    <w:p>
      <w:pPr>
        <w:numPr>
          <w:ilvl w:val="0"/>
          <w:numId w:val="1001"/>
        </w:numPr>
        <w:pStyle w:val="Compact"/>
      </w:pPr>
      <w:r>
        <w:t xml:space="preserve">To identify socioeconomic factors amplifying pollution vulnerability in Indonesia Jakarta's urban poor communities.</w:t>
      </w:r>
    </w:p>
    <w:p>
      <w:pPr>
        <w:numPr>
          <w:ilvl w:val="0"/>
          <w:numId w:val="1001"/>
        </w:numPr>
        <w:pStyle w:val="Compact"/>
      </w:pPr>
      <w:r>
        <w:t xml:space="preserve">To develop a predictive health risk model for policymakers using hyperlocal air quality data integrated with clinical records.</w:t>
      </w:r>
    </w:p>
    <w:bookmarkEnd w:id="22"/>
    <w:bookmarkStart w:id="23" w:name="literature-review-selected-key-insights"/>
    <w:p>
      <w:pPr>
        <w:pStyle w:val="Heading2"/>
      </w:pPr>
      <w:r>
        <w:t xml:space="preserve">4. Literature Review (Selected Key Insights)</w:t>
      </w:r>
    </w:p>
    <w:p>
      <w:pPr>
        <w:pStyle w:val="FirstParagraph"/>
      </w:pPr>
      <w:r>
        <w:t xml:space="preserve">Global studies confirm air pollution causes 7 million premature deaths annually (WHO, 2023), but Jakarta-specific evidence remains scarce. Recent Indonesian research by Susanto et al. (2021) documented particulate matter impacts in Bandung but lacked Jakarta's unique topography and population density factors. Crucially, no prior Medical Researcher has employed mobile sensor networks combined with community health screenings across Jakarta’s micro-environments—a methodology this Thesis Proposal champions to fill Indonesia Jakarta's critical data void.</w:t>
      </w:r>
    </w:p>
    <w:bookmarkEnd w:id="23"/>
    <w:bookmarkStart w:id="24" w:name="methodology"/>
    <w:p>
      <w:pPr>
        <w:pStyle w:val="Heading2"/>
      </w:pPr>
      <w:r>
        <w:t xml:space="preserve">5. Methodology</w:t>
      </w:r>
    </w:p>
    <w:p>
      <w:pPr>
        <w:pStyle w:val="FirstParagraph"/>
      </w:pPr>
      <w:r>
        <w:t xml:space="preserve">This mixed-methods study will deploy a 12-month field protocol:</w:t>
      </w:r>
    </w:p>
    <w:p>
      <w:pPr>
        <w:numPr>
          <w:ilvl w:val="0"/>
          <w:numId w:val="1002"/>
        </w:numPr>
        <w:pStyle w:val="Compact"/>
      </w:pPr>
      <w:r>
        <w:rPr>
          <w:bCs/>
          <w:b/>
        </w:rPr>
        <w:t xml:space="preserve">Geospatial Monitoring:</w:t>
      </w:r>
      <w:r>
        <w:t xml:space="preserve"> </w:t>
      </w:r>
      <w:r>
        <w:t xml:space="preserve">30 low-cost air sensors deployed across Jakarta's districts, paired with government AQS data for validation.</w:t>
      </w:r>
    </w:p>
    <w:p>
      <w:pPr>
        <w:numPr>
          <w:ilvl w:val="0"/>
          <w:numId w:val="1002"/>
        </w:numPr>
        <w:pStyle w:val="Compact"/>
      </w:pPr>
      <w:r>
        <w:rPr>
          <w:bCs/>
          <w:b/>
        </w:rPr>
        <w:t xml:space="preserve">Cohort Recruitment:</w:t>
      </w:r>
      <w:r>
        <w:t xml:space="preserve"> </w:t>
      </w:r>
      <w:r>
        <w:t xml:space="preserve">1,500 participants stratified by age, occupation (e.g., street vendors, construction workers), and neighborhood socioeconomic status.</w:t>
      </w:r>
    </w:p>
    <w:p>
      <w:pPr>
        <w:numPr>
          <w:ilvl w:val="0"/>
          <w:numId w:val="1002"/>
        </w:numPr>
        <w:pStyle w:val="Compact"/>
      </w:pPr>
      <w:r>
        <w:rPr>
          <w:bCs/>
          <w:b/>
        </w:rPr>
        <w:t xml:space="preserve">Health Assessment:</w:t>
      </w:r>
      <w:r>
        <w:t xml:space="preserve"> </w:t>
      </w:r>
      <w:r>
        <w:t xml:space="preserve">Biweekly symptom diaries + quarterly pulmonary function tests at community clinics in Indonesia Jakarta.</w:t>
      </w:r>
    </w:p>
    <w:p>
      <w:pPr>
        <w:numPr>
          <w:ilvl w:val="0"/>
          <w:numId w:val="1002"/>
        </w:numPr>
        <w:pStyle w:val="Compact"/>
      </w:pPr>
      <w:r>
        <w:rPr>
          <w:bCs/>
          <w:b/>
        </w:rPr>
        <w:t xml:space="preserve">Data Integration:</w:t>
      </w:r>
      <w:r>
        <w:t xml:space="preserve"> </w:t>
      </w:r>
      <w:r>
        <w:t xml:space="preserve">Machine learning analysis correlating real-time pollution data with health records (anonymized per Indonesia’s Personal Data Protection Law).</w:t>
      </w:r>
    </w:p>
    <w:p>
      <w:pPr>
        <w:pStyle w:val="FirstParagraph"/>
      </w:pPr>
      <w:r>
        <w:t xml:space="preserve">Local partnerships with Universitas Indonesia's Faculty of Medicine and Jakarta Health Department will ensure ethical compliance and community trust—a prerequisite for any credible Medical Researcher operating in Indonesia Jakarta. All protocols align with WHO air quality guidelines and Indonesian Ministry of Health standards.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high-resolution pollution-health map of Jakarta identifying "hotspots" requiring immediate intervention (e.g., near major highways or industrial zones).</w:t>
      </w:r>
    </w:p>
    <w:p>
      <w:pPr>
        <w:numPr>
          <w:ilvl w:val="0"/>
          <w:numId w:val="1003"/>
        </w:numPr>
        <w:pStyle w:val="Compact"/>
      </w:pPr>
      <w:r>
        <w:t xml:space="preserve">Socioeconomic vulnerability indices to guide targeted support for Indonesia Jakarta's most exposed communities.</w:t>
      </w:r>
    </w:p>
    <w:p>
      <w:pPr>
        <w:numPr>
          <w:ilvl w:val="0"/>
          <w:numId w:val="1003"/>
        </w:numPr>
        <w:pStyle w:val="Compact"/>
      </w:pPr>
      <w:r>
        <w:t xml:space="preserve">A scalable health risk prediction model for city planners, directly informing Jakarta’s 2030 Air Quality Action Plan.</w:t>
      </w:r>
    </w:p>
    <w:p>
      <w:pPr>
        <w:pStyle w:val="FirstParagraph"/>
      </w:pPr>
      <w:r>
        <w:t xml:space="preserve">These outputs will position the Medical Researcher as a pivotal contributor to Indonesia Jakarta's urban health infrastructure. Findings will be disseminated via peer-reviewed journals (e.g.,</w:t>
      </w:r>
      <w:r>
        <w:t xml:space="preserve"> </w:t>
      </w:r>
      <w:r>
        <w:rPr>
          <w:iCs/>
          <w:i/>
        </w:rPr>
        <w:t xml:space="preserve">Environmental Health Perspectives</w:t>
      </w:r>
      <w:r>
        <w:t xml:space="preserve">) and policy briefs to the Jakarta Governor's Office—ensuring academic rigor translates to tangible community impact.</w:t>
      </w:r>
    </w:p>
    <w:bookmarkEnd w:id="25"/>
    <w:bookmarkStart w:id="26" w:name="significance-for-indonesia-jakarta"/>
    <w:p>
      <w:pPr>
        <w:pStyle w:val="Heading2"/>
      </w:pPr>
      <w:r>
        <w:t xml:space="preserve">7. Significance for Indonesia Jakarta</w:t>
      </w:r>
    </w:p>
    <w:p>
      <w:pPr>
        <w:pStyle w:val="FirstParagraph"/>
      </w:pPr>
      <w:r>
        <w:t xml:space="preserve">This research directly addresses Indonesia’s National Development Plan 2020-2024 priority on "Sustainable Cities." By focusing exclusively on Jakarta, the project acknowledges the city’s status as a microcosm of Southeast Asia’s urban health challenges. The Thesis Proposal uniquely merges cutting-edge environmental science with ground-level community engagement—addressing a gap where many international studies fail to account for Jakarta's cultural and infrastructural realities.</w:t>
      </w:r>
    </w:p>
    <w:p>
      <w:pPr>
        <w:pStyle w:val="BodyText"/>
      </w:pPr>
      <w:r>
        <w:t xml:space="preserve">For Indonesia Jakarta specifically, results will empower local government to:</w:t>
      </w:r>
    </w:p>
    <w:p>
      <w:pPr>
        <w:numPr>
          <w:ilvl w:val="0"/>
          <w:numId w:val="1004"/>
        </w:numPr>
        <w:pStyle w:val="Compact"/>
      </w:pPr>
      <w:r>
        <w:t xml:space="preserve">Target traffic restrictions in high-risk corridors</w:t>
      </w:r>
    </w:p>
    <w:p>
      <w:pPr>
        <w:numPr>
          <w:ilvl w:val="0"/>
          <w:numId w:val="1004"/>
        </w:numPr>
        <w:pStyle w:val="Compact"/>
      </w:pPr>
      <w:r>
        <w:t xml:space="preserve">Design neighborhood-level green infrastructure projects</w:t>
      </w:r>
    </w:p>
    <w:p>
      <w:pPr>
        <w:numPr>
          <w:ilvl w:val="0"/>
          <w:numId w:val="1004"/>
        </w:numPr>
        <w:pStyle w:val="Compact"/>
      </w:pPr>
      <w:r>
        <w:t xml:space="preserve">Prioritize health interventions for vulnerable populations</w:t>
      </w:r>
    </w:p>
    <w:p>
      <w:pPr>
        <w:pStyle w:val="FirstParagraph"/>
      </w:pPr>
      <w:r>
        <w:t xml:space="preserve">As a Medical Researcher dedicated to Indonesia Jakarta, this work advances the critical mission of transforming data into life-saving action—proving that scientific rigor applied locally can drive global health innovation.</w:t>
      </w:r>
    </w:p>
    <w:bookmarkEnd w:id="26"/>
    <w:bookmarkStart w:id="27" w:name="timeline-12-month-project"/>
    <w:p>
      <w:pPr>
        <w:pStyle w:val="Heading2"/>
      </w:pPr>
      <w:r>
        <w:t xml:space="preserve">8. Timeline (12-Month Project)</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Community Engagement &amp; Ethics Approval</w:t>
      </w:r>
    </w:p>
    <w:p>
      <w:pPr>
        <w:pStyle w:val="BodyText"/>
      </w:pPr>
      <w:r>
        <w:t xml:space="preserve">1-2</w:t>
      </w:r>
    </w:p>
    <w:p>
      <w:pPr>
        <w:pStyle w:val="BodyText"/>
      </w:pPr>
      <w:r>
        <w:t xml:space="preserve">Informed consent protocols, local partnership agreements (Jakarta Health Dept.)</w:t>
      </w:r>
    </w:p>
    <w:p>
      <w:pPr>
        <w:pStyle w:val="BodyText"/>
      </w:pPr>
      <w:r>
        <w:t xml:space="preserve">Baseline Data Collection &amp; Sensor Deployment</w:t>
      </w:r>
    </w:p>
    <w:p>
      <w:pPr>
        <w:pStyle w:val="BodyText"/>
      </w:pPr>
      <w:r>
        <w:t xml:space="preserve">3-4</w:t>
      </w:r>
    </w:p>
    <w:p>
      <w:pPr>
        <w:pStyle w:val="BodyText"/>
      </w:pPr>
      <w:r>
        <w:t xml:space="preserve">Participant Recruitment &amp; Initial Health Assessments</w:t>
      </w:r>
    </w:p>
    <w:p>
      <w:pPr>
        <w:pStyle w:val="BodyText"/>
      </w:pPr>
      <w:r>
        <w:t xml:space="preserve">5-6</w:t>
      </w:r>
    </w:p>
    <w:p>
      <w:pPr>
        <w:pStyle w:val="BodyText"/>
      </w:pPr>
      <w:r>
        <w:t xml:space="preserve">Data Analysis Phase 1: Exposure-Health Correlations</w:t>
      </w:r>
    </w:p>
    <w:p>
      <w:pPr>
        <w:pStyle w:val="BodyText"/>
      </w:pPr>
      <w:r>
        <w:t xml:space="preserve">7-9</w:t>
      </w:r>
    </w:p>
    <w:p>
      <w:pPr>
        <w:pStyle w:val="BodyText"/>
      </w:pPr>
      <w:r>
        <w:t xml:space="preserve">Prediction Model Development &amp; Policy Drafting</w:t>
      </w:r>
    </w:p>
    <w:p>
      <w:pPr>
        <w:pStyle w:val="BodyText"/>
      </w:pPr>
      <w:r>
        <w:t xml:space="preserve">10-11</w:t>
      </w:r>
    </w:p>
    <w:p>
      <w:pPr>
        <w:pStyle w:val="BodyText"/>
      </w:pPr>
      <w:r>
        <w:t xml:space="preserve">Final Reporting &amp; Dissemination (Thesis Submission)</w:t>
      </w:r>
    </w:p>
    <w:p>
      <w:pPr>
        <w:pStyle w:val="BodyText"/>
      </w:pPr>
      <w:r>
        <w:t xml:space="preserve">12</w:t>
      </w:r>
    </w:p>
    <w:bookmarkEnd w:id="27"/>
    <w:bookmarkStart w:id="28" w:name="Xfb92b098a92a8367cff53478d8dea64df9a820c"/>
    <w:p>
      <w:pPr>
        <w:pStyle w:val="Heading2"/>
      </w:pPr>
      <w:r>
        <w:t xml:space="preserve">9. Conclusion: Commitment to Indonesia Jakarta's Health Future</w:t>
      </w:r>
    </w:p>
    <w:p>
      <w:pPr>
        <w:pStyle w:val="FirstParagraph"/>
      </w:pPr>
      <w:r>
        <w:t xml:space="preserve">This Thesis Proposal establishes a rigorous, community-centered framework for a Medical Researcher operating at the epicenter of Indonesia Jakarta’s public health emergency. By centering Jakarta's unique urban challenges—from traffic gridlock in Sudirman Corridor to seasonal haze from Sumatran fires—the project ensures findings are immediately applicable to Indonesia's most complex city. The proposed methodology transcends mere academic exercise; it builds local research capacity while generating evidence that can save lives within 12 months.</w:t>
      </w:r>
    </w:p>
    <w:p>
      <w:pPr>
        <w:pStyle w:val="BodyText"/>
      </w:pPr>
      <w:r>
        <w:t xml:space="preserve">As the global health community increasingly recognizes urban air pollution as a "silent pandemic," this Thesis Proposal positions its Medical Researcher as an indispensable asset to Indonesia Jakarta's resilience strategy. The project embodies the urgent need for locally grounded science—proving that when researchers embed themselves within Jakarta’s neighborhoods, their work becomes part of the city's healing. This is not merely a Thesis Proposal; it is a blueprint for transforming data into dignity in Indonesia Jakarta.</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Medical Researcher Project for Indonesia Jakarta</dc:title>
  <dc:creator/>
  <dc:language>en</dc:language>
  <cp:keywords/>
  <dcterms:created xsi:type="dcterms:W3CDTF">2026-07-25T00:58:29Z</dcterms:created>
  <dcterms:modified xsi:type="dcterms:W3CDTF">2026-07-25T00:58:29Z</dcterms:modified>
</cp:coreProperties>
</file>

<file path=docProps/custom.xml><?xml version="1.0" encoding="utf-8"?>
<Properties xmlns="http://schemas.openxmlformats.org/officeDocument/2006/custom-properties" xmlns:vt="http://schemas.openxmlformats.org/officeDocument/2006/docPropsVTypes"/>
</file>