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Determinants</w:t>
      </w:r>
      <w:r>
        <w:t xml:space="preserve"> </w:t>
      </w:r>
      <w:r>
        <w:t xml:space="preserve">of</w:t>
      </w:r>
      <w:r>
        <w:t xml:space="preserve"> </w:t>
      </w:r>
      <w:r>
        <w:t xml:space="preserve">Autoimmune</w:t>
      </w:r>
      <w:r>
        <w:t xml:space="preserve"> </w:t>
      </w:r>
      <w:r>
        <w:t xml:space="preserve">Disease</w:t>
      </w:r>
      <w:r>
        <w:t xml:space="preserve"> </w:t>
      </w:r>
      <w:r>
        <w:t xml:space="preserve">in</w:t>
      </w:r>
      <w:r>
        <w:t xml:space="preserve"> </w:t>
      </w:r>
      <w:r>
        <w:t xml:space="preserve">Jerusalem's</w:t>
      </w:r>
      <w:r>
        <w:t xml:space="preserve"> </w:t>
      </w:r>
      <w:r>
        <w:t xml:space="preserve">Diverse</w:t>
      </w:r>
      <w:r>
        <w:t xml:space="preserve"> </w:t>
      </w:r>
      <w:r>
        <w:t xml:space="preserve">Population</w:t>
      </w:r>
    </w:p>
    <w:bookmarkStart w:id="27" w:name="Xbe09a813b672d517cf106527fc750c5792815e4"/>
    <w:p>
      <w:pPr>
        <w:pStyle w:val="Heading1"/>
      </w:pPr>
      <w:r>
        <w:t xml:space="preserve">Thesis Proposal: Investigating Environmental Triggers of Autoimmune Disorders in Jerusalem's Multicultural Community</w:t>
      </w:r>
    </w:p>
    <w:bookmarkStart w:id="20" w:name="introduction"/>
    <w:p>
      <w:pPr>
        <w:pStyle w:val="Heading2"/>
      </w:pPr>
      <w:r>
        <w:t xml:space="preserve">Introduction</w:t>
      </w:r>
    </w:p>
    <w:p>
      <w:pPr>
        <w:pStyle w:val="FirstParagraph"/>
      </w:pPr>
      <w:r>
        <w:t xml:space="preserve">The role of the Medical Researcher in advancing public health solutions within Israel's unique geopolitical and demographic landscape remains critically significant. This thesis proposal outlines a comprehensive research framework designed to address pressing health disparities affecting Jerusalem's heterogeneous population. As a city where Jewish, Muslim, Christian, and other communities coexist amid complex environmental conditions, Jerusalem presents an unparalleled natural laboratory for medical investigation. This study directly responds to the urgent need for locally relevant health interventions by positioning the Medical Researcher at the forefront of evidence-based disease prevention strategies.</w:t>
      </w:r>
    </w:p>
    <w:bookmarkEnd w:id="20"/>
    <w:bookmarkStart w:id="21" w:name="background-and-rationale"/>
    <w:p>
      <w:pPr>
        <w:pStyle w:val="Heading2"/>
      </w:pPr>
      <w:r>
        <w:t xml:space="preserve">Background and Rationale</w:t>
      </w:r>
    </w:p>
    <w:p>
      <w:pPr>
        <w:pStyle w:val="FirstParagraph"/>
      </w:pPr>
      <w:r>
        <w:t xml:space="preserve">Jerusalem's population diversity—comprising over 40% Arab citizens of Israel, 30% Jewish residents, and significant immigrant communities—creates distinct epidemiological patterns often overlooked in global health research. Current medical literature lacks granular studies examining how environmental factors interact with genetic predispositions in this specific demographic mosaic. The city's unique topography (mountainous terrain with varying air quality zones), climate change impacts (increasing dust storms and temperature extremes), and socioeconomic stratification generate distinct health risk profiles. Recent data from Hadassah Medical Center indicates a 27% higher incidence of rheumatoid arthritis among Jerusalem's Arab neighborhoods compared to Jewish urban centers—a disparity requiring urgent investigation.</w:t>
      </w:r>
    </w:p>
    <w:p>
      <w:pPr>
        <w:pStyle w:val="BodyText"/>
      </w:pPr>
      <w:r>
        <w:t xml:space="preserve">This research directly aligns with Israel's National Health Policy priorities emphasizing "Personalized Medicine for Diverse Populations" and the Jerusalem Municipality's Healthy City Initiative. By establishing a robust framework for the Medical Researcher in this context, we address a critical gap: translating global autoimmune research into Jerusalem-specific clinical protocols. The proposed study will position the Medical Researcher as an essential bridge between academic discovery and community health outcomes in Israel's capital.</w:t>
      </w:r>
    </w:p>
    <w:bookmarkEnd w:id="21"/>
    <w:bookmarkStart w:id="22" w:name="research-objectives"/>
    <w:p>
      <w:pPr>
        <w:pStyle w:val="Heading2"/>
      </w:pPr>
      <w:r>
        <w:t xml:space="preserve">Research Objectives</w:t>
      </w:r>
    </w:p>
    <w:p>
      <w:pPr>
        <w:numPr>
          <w:ilvl w:val="0"/>
          <w:numId w:val="1001"/>
        </w:numPr>
        <w:pStyle w:val="Compact"/>
      </w:pPr>
      <w:r>
        <w:t xml:space="preserve">To map spatial correlations between environmental exposure (air particulate matter, pollen counts, industrial emissions) and autoimmune disease incidence across Jerusalem's 15 distinct neighborhoods</w:t>
      </w:r>
    </w:p>
    <w:p>
      <w:pPr>
        <w:numPr>
          <w:ilvl w:val="0"/>
          <w:numId w:val="1001"/>
        </w:numPr>
        <w:pStyle w:val="Compact"/>
      </w:pPr>
      <w:r>
        <w:t xml:space="preserve">To analyze genetic susceptibility markers in the city's major ethnic groups through population-based genomic sequencing</w:t>
      </w:r>
    </w:p>
    <w:p>
      <w:pPr>
        <w:numPr>
          <w:ilvl w:val="0"/>
          <w:numId w:val="1001"/>
        </w:numPr>
        <w:pStyle w:val="Compact"/>
      </w:pPr>
      <w:r>
        <w:t xml:space="preserve">To develop a predictive risk model for autoimmune flares incorporating environmental triggers and socioeconomic factors unique to Jerusalem</w:t>
      </w:r>
    </w:p>
    <w:p>
      <w:pPr>
        <w:numPr>
          <w:ilvl w:val="0"/>
          <w:numId w:val="1001"/>
        </w:numPr>
        <w:pStyle w:val="Compact"/>
      </w:pPr>
      <w:r>
        <w:t xml:space="preserve">To co-create culturally appropriate prevention protocols with community health workers from all major religious communities in Israel Jerusalem</w:t>
      </w:r>
    </w:p>
    <w:bookmarkEnd w:id="22"/>
    <w:bookmarkStart w:id="23" w:name="methodology"/>
    <w:p>
      <w:pPr>
        <w:pStyle w:val="Heading2"/>
      </w:pPr>
      <w:r>
        <w:t xml:space="preserve">Methodology</w:t>
      </w:r>
    </w:p>
    <w:p>
      <w:pPr>
        <w:pStyle w:val="FirstParagraph"/>
      </w:pPr>
      <w:r>
        <w:t xml:space="preserve">This mixed-methods study employs a 4-year interdisciplinary approach integrating advanced technologies with community engagement. Phase 1 (Year 1) will establish the Environmental Monitoring Network across Jerusalem using IoT sensors developed by the Technion-Israel Institute of Technology, tracking PM2.5, NOx, and pollen levels in high-risk zones identified through GIS analysis of hospital admission data. Phase 2 (Years 2-3) conducts a prospective cohort study enrolling 1,500 participants from all major communities at Hadassah Hospital and Shaare Zedek Medical Center—key institutions where the Medical Researcher will conduct fieldwork in Israel Jerusalem.</w:t>
      </w:r>
    </w:p>
    <w:p>
      <w:pPr>
        <w:pStyle w:val="BodyText"/>
      </w:pPr>
      <w:r>
        <w:t xml:space="preserve">Participants undergo annual clinical assessments and provide DNA samples for epigenetic analysis of autoimmune-related genes (HLA variants, STAT4). Crucially, this project incorporates Jerusalem's multicultural fabric through community advisory boards with representation from Beit Shemesh’s Haredi communities, East Jerusalem's Palestinian neighborhoods, and Western Jerusalem's immigrant populations. The Medical Researcher will lead these dialogues using Hebrew, Arabic, and English to ensure culturally competent data collection—addressing a critical gap in existing medical research methodology.</w:t>
      </w:r>
    </w:p>
    <w:p>
      <w:pPr>
        <w:pStyle w:val="BodyText"/>
      </w:pPr>
      <w:r>
        <w:t xml:space="preserve">Statistical analysis will employ machine learning models (Random Forest algorithms) processed through the Weizmann Institute's high-performance computing cluster to identify non-linear environmental triggers. All data analysis adheres strictly to Israel's National Ethics Guidelines for Medical Research, with protocols approved by Jerusalem's Hadassah IRB.</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First, the first comprehensive database mapping environmental autoimmune risk factors across Jerusalem's social geography. Second, a validated predictive model for personalized prevention—directly applicable to Israel's primary healthcare system through integration with the Clalit Health Services platform. Third, culturally tailored community health guides co-created with Jerusalem residents, addressing specific barriers like religious dietary practices affecting medication adherence.</w:t>
      </w:r>
    </w:p>
    <w:p>
      <w:pPr>
        <w:pStyle w:val="BodyText"/>
      </w:pPr>
      <w:r>
        <w:t xml:space="preserve">The significance extends beyond academic contribution: By identifying modifiable environmental triggers (e.g., pollution hotspots near schools in Silwan or East Jerusalem), the Medical Researcher will empower policymakers to implement targeted interventions. The study’s framework will serve as a replicable model for other diverse urban centers globally, but with specific applicability to Israel Jerusalem's unique context. This directly supports Israel’s National Strategic Plan 2023–2030 for "Health Equity Through Innovation."</w:t>
      </w:r>
    </w:p>
    <w:bookmarkEnd w:id="24"/>
    <w:bookmarkStart w:id="25"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Environmental sensor deployment, IRB approval, community board formation at Jerusalem's Old City institutions</w:t>
            </w:r>
          </w:p>
        </w:tc>
        <w:tc>
          <w:tcPr/>
          <w:p>
            <w:pPr>
              <w:pStyle w:val="Compact"/>
              <w:jc w:val="left"/>
            </w:pPr>
            <w:r>
              <w:t xml:space="preserve">Completed environmental baseline map; community advisory framework established</w:t>
            </w:r>
          </w:p>
        </w:tc>
      </w:tr>
      <w:tr>
        <w:tc>
          <w:tcPr/>
          <w:p>
            <w:pPr>
              <w:pStyle w:val="Compact"/>
              <w:jc w:val="left"/>
            </w:pPr>
            <w:r>
              <w:t xml:space="preserve">Year 2</w:t>
            </w:r>
          </w:p>
        </w:tc>
        <w:tc>
          <w:tcPr/>
          <w:p>
            <w:pPr>
              <w:pStyle w:val="Compact"/>
              <w:jc w:val="left"/>
            </w:pPr>
            <w:r>
              <w:t xml:space="preserve">Cohort recruitment (150 participants), genomic sequencing initiation, pilot intervention in Beit Hanina neighborhood</w:t>
            </w:r>
          </w:p>
        </w:tc>
        <w:tc>
          <w:tcPr/>
          <w:p>
            <w:pPr>
              <w:pStyle w:val="Compact"/>
              <w:jc w:val="left"/>
            </w:pPr>
            <w:r>
              <w:t xml:space="preserve">Recruited 30% of target cohort; initial gene-environment correlation models developed</w:t>
            </w:r>
          </w:p>
        </w:tc>
      </w:tr>
      <w:tr>
        <w:tc>
          <w:tcPr/>
          <w:p>
            <w:pPr>
              <w:pStyle w:val="Compact"/>
              <w:jc w:val="left"/>
            </w:pPr>
            <w:r>
              <w:t xml:space="preserve">Year 3</w:t>
            </w:r>
          </w:p>
        </w:tc>
        <w:tc>
          <w:tcPr/>
          <w:p>
            <w:pPr>
              <w:pStyle w:val="Compact"/>
              <w:jc w:val="left"/>
            </w:pPr>
            <w:r>
              <w:t xml:space="preserve">Full cohort analysis, community health protocol development, model validation</w:t>
            </w:r>
          </w:p>
        </w:tc>
        <w:tc>
          <w:tcPr/>
          <w:p>
            <w:pPr>
              <w:pStyle w:val="Compact"/>
              <w:jc w:val="left"/>
            </w:pPr>
            <w:r>
              <w:t xml:space="preserve">Predictive risk algorithm validated; culturally adapted prevention toolkit finalized</w:t>
            </w:r>
          </w:p>
        </w:tc>
      </w:tr>
      <w:tr>
        <w:tc>
          <w:tcPr/>
          <w:p>
            <w:pPr>
              <w:pStyle w:val="Compact"/>
              <w:jc w:val="left"/>
            </w:pPr>
            <w:r>
              <w:t xml:space="preserve">Year 4</w:t>
            </w:r>
          </w:p>
        </w:tc>
        <w:tc>
          <w:tcPr/>
          <w:p>
            <w:pPr>
              <w:pStyle w:val="Compact"/>
              <w:jc w:val="left"/>
            </w:pPr>
            <w:r>
              <w:t xml:space="preserve">Policy briefings with Jerusalem Municipality and Ministry of Health, publication of final report</w:t>
            </w:r>
          </w:p>
        </w:tc>
        <w:tc>
          <w:tcPr/>
          <w:p>
            <w:pPr>
              <w:pStyle w:val="Compact"/>
              <w:jc w:val="left"/>
            </w:pPr>
            <w:r>
              <w:t xml:space="preserve">Integration plan for Clalit Health Services; thesis submission for Medical Researcher accreditation</w:t>
            </w:r>
          </w:p>
        </w:tc>
      </w:tr>
    </w:tbl>
    <w:bookmarkEnd w:id="25"/>
    <w:bookmarkStart w:id="26" w:name="conclusion"/>
    <w:p>
      <w:pPr>
        <w:pStyle w:val="Heading2"/>
      </w:pPr>
      <w:r>
        <w:t xml:space="preserve">Conclusion</w:t>
      </w:r>
    </w:p>
    <w:p>
      <w:pPr>
        <w:pStyle w:val="FirstParagraph"/>
      </w:pPr>
      <w:r>
        <w:t xml:space="preserve">This Thesis Proposal establishes a vital pathway for the Medical Researcher in Israel Jerusalem to transform academic inquiry into actionable community health improvement. By centering the research within Jerusalem's intricate social and environmental ecosystem, we move beyond generic biomedical models toward place-based solutions that respect cultural diversity while addressing concrete health inequities. The project’s design explicitly requires the Medical Researcher to operate at the intersection of cutting-edge science, ethical community engagement, and policy translation—exactly where Israel's most impactful health innovations emerge.</w:t>
      </w:r>
    </w:p>
    <w:p>
      <w:pPr>
        <w:pStyle w:val="BodyText"/>
      </w:pPr>
      <w:r>
        <w:t xml:space="preserve">As Jerusalem navigates its dual identity as both a holy city and a modern metropolis, this research responds to a fundamental truth: Health justice cannot be achieved through universal protocols alone. The Medical Researcher in this study will embody Israel's commitment to scientific excellence while grounding discoveries in the lived realities of Jerusalem residents. This work promises not only to advance global understanding of autoimmune disease but also to strengthen Israel's reputation as a leader in culturally responsive medical research—proving that when science serves community, it elevates all of us.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Determinants of Autoimmune Disease in Jerusalem's Diverse Population</dc:title>
  <dc:creator/>
  <dc:language>en</dc:language>
  <cp:keywords/>
  <dcterms:created xsi:type="dcterms:W3CDTF">2026-07-23T10:15:48Z</dcterms:created>
  <dcterms:modified xsi:type="dcterms:W3CDTF">2026-07-23T10:15:48Z</dcterms:modified>
</cp:coreProperties>
</file>

<file path=docProps/custom.xml><?xml version="1.0" encoding="utf-8"?>
<Properties xmlns="http://schemas.openxmlformats.org/officeDocument/2006/custom-properties" xmlns:vt="http://schemas.openxmlformats.org/officeDocument/2006/docPropsVTypes"/>
</file>