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Barcelona</w:t>
      </w:r>
    </w:p>
    <w:bookmarkStart w:id="28" w:name="X8e287a279c11c70ad596dcab5ab9fd2e739603c"/>
    <w:p>
      <w:pPr>
        <w:pStyle w:val="Heading1"/>
      </w:pPr>
      <w:r>
        <w:t xml:space="preserve">Thesis Proposal for Medical Researcher Position in Spain Barcelona</w:t>
      </w:r>
    </w:p>
    <w:bookmarkStart w:id="20" w:name="introduction-and-research-context"/>
    <w:p>
      <w:pPr>
        <w:pStyle w:val="Heading2"/>
      </w:pPr>
      <w:r>
        <w:t xml:space="preserve">1. Introduction and Research Context</w:t>
      </w:r>
    </w:p>
    <w:p>
      <w:pPr>
        <w:pStyle w:val="FirstParagraph"/>
      </w:pPr>
      <w:r>
        <w:t xml:space="preserve">This thesis proposal outlines a doctoral research project designed for a Medical Researcher position within the prestigious academic and clinical ecosystem of Barcelona, Spain. As one of Europe's most dynamic medical research hubs, Barcelona hosts world-class institutions such as the Hospital Clínic-IDIBAPS, the August Pi i Sunyer Biomedical Research Institute (IDIBAPS), and the Universitat Pompeu Fabra. The city's unique confluence of advanced healthcare infrastructure, diverse population demographics, and innovative urban health policies creates an ideal environment for cutting-edge medical research. This proposal addresses a critical gap in understanding how urban environmental factors interact with genetic predispositions in chronic disease development – a pressing concern for Spain's aging population and Barcelona's rapidly evolving urban landscape.</w:t>
      </w:r>
    </w:p>
    <w:bookmarkEnd w:id="20"/>
    <w:bookmarkStart w:id="21" w:name="problem-statement"/>
    <w:p>
      <w:pPr>
        <w:pStyle w:val="Heading2"/>
      </w:pPr>
      <w:r>
        <w:t xml:space="preserve">2. Problem Statement</w:t>
      </w:r>
    </w:p>
    <w:p>
      <w:pPr>
        <w:pStyle w:val="FirstParagraph"/>
      </w:pPr>
      <w:r>
        <w:t xml:space="preserve">Spain faces a dual burden of chronic non-communicable diseases (NCDs) and aging population, with cardiovascular diseases accounting for nearly 30% of all deaths nationally (Spanish Ministry of Health, 2023). Barcelona, while leading in urban health initiatives like its "Superblocks" program to reduce pollution and promote physical activity, lacks comprehensive longitudinal data linking these environmental interventions with specific molecular biomarkers. Current research predominantly focuses on either environmental epidemiology or clinical medicine in isolation. As a Medical Researcher in Spain Barcelona, this project bridges that gap by integrating spatial epidemiology with precision medicine approaches – a methodology uniquely positioned to advance Barcelona's ambition as a global health innovation capital.</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quantify the association between exposure to Barcelona's urban green spaces and cardiovascular health biomarkers in a genetically stratified cohort.</w:t>
      </w:r>
    </w:p>
    <w:p>
      <w:pPr>
        <w:pStyle w:val="BodyText"/>
      </w:pPr>
      <w:r>
        <w:rPr>
          <w:bCs/>
          <w:b/>
        </w:rPr>
        <w:t xml:space="preserve">Secondary Objectives:</w:t>
      </w:r>
    </w:p>
    <w:p>
      <w:pPr>
        <w:numPr>
          <w:ilvl w:val="0"/>
          <w:numId w:val="1001"/>
        </w:numPr>
        <w:pStyle w:val="Compact"/>
      </w:pPr>
      <w:r>
        <w:t xml:space="preserve">Evaluate how Barcelona's superblock policy modifies the relationship between air quality and inflammatory markers</w:t>
      </w:r>
    </w:p>
    <w:p>
      <w:pPr>
        <w:numPr>
          <w:ilvl w:val="0"/>
          <w:numId w:val="1001"/>
        </w:numPr>
        <w:pStyle w:val="Compact"/>
      </w:pPr>
      <w:r>
        <w:t xml:space="preserve">Develop a predictive model for cardiovascular risk incorporating GIS-based environmental exposure data</w:t>
      </w:r>
    </w:p>
    <w:p>
      <w:pPr>
        <w:numPr>
          <w:ilvl w:val="0"/>
          <w:numId w:val="1001"/>
        </w:numPr>
        <w:pStyle w:val="Compact"/>
      </w:pPr>
      <w:r>
        <w:t xml:space="preserve">Identify gene-environment interactions (GxE) relevant to Mediterranean lifestyle factors unique to Catalonia</w:t>
      </w:r>
    </w:p>
    <w:bookmarkEnd w:id="22"/>
    <w:bookmarkStart w:id="23" w:name="methodology"/>
    <w:p>
      <w:pPr>
        <w:pStyle w:val="Heading2"/>
      </w:pPr>
      <w:r>
        <w:t xml:space="preserve">4. Methodology</w:t>
      </w:r>
    </w:p>
    <w:p>
      <w:pPr>
        <w:pStyle w:val="FirstParagraph"/>
      </w:pPr>
      <w:r>
        <w:rPr>
          <w:bCs/>
          <w:b/>
        </w:rPr>
        <w:t xml:space="preserve">Study Design:</w:t>
      </w:r>
      <w:r>
        <w:t xml:space="preserve"> </w:t>
      </w:r>
      <w:r>
        <w:t xml:space="preserve">Prospective cohort study (n=1,500) with multi-level data integration across Barcelona's diverse neighborhoods.</w:t>
      </w:r>
    </w:p>
    <w:p>
      <w:pPr>
        <w:pStyle w:val="BodyText"/>
      </w:pPr>
      <w:r>
        <w:rPr>
          <w:bCs/>
          <w:b/>
        </w:rPr>
        <w:t xml:space="preserve">Data Collection:</w:t>
      </w:r>
    </w:p>
    <w:p>
      <w:pPr>
        <w:numPr>
          <w:ilvl w:val="0"/>
          <w:numId w:val="1002"/>
        </w:numPr>
        <w:pStyle w:val="Compact"/>
      </w:pPr>
      <w:r>
        <w:rPr>
          <w:iCs/>
          <w:i/>
        </w:rPr>
        <w:t xml:space="preserve">Environmental Exposure:</w:t>
      </w:r>
      <w:r>
        <w:t xml:space="preserve"> </w:t>
      </w:r>
      <w:r>
        <w:t xml:space="preserve">High-resolution GIS mapping of green space accessibility (using Barcelona's Urban Mobility Plan data), air quality sensors (NO2, PM2.5), and noise pollution levels across 10 selected neighborhoods</w:t>
      </w:r>
    </w:p>
    <w:p>
      <w:pPr>
        <w:numPr>
          <w:ilvl w:val="0"/>
          <w:numId w:val="1002"/>
        </w:numPr>
        <w:pStyle w:val="Compact"/>
      </w:pPr>
      <w:r>
        <w:rPr>
          <w:iCs/>
          <w:i/>
        </w:rPr>
        <w:t xml:space="preserve">Clinical Biomarkers:</w:t>
      </w:r>
      <w:r>
        <w:t xml:space="preserve"> </w:t>
      </w:r>
      <w:r>
        <w:t xml:space="preserve">Annual measurements of hs-CRP, endothelial function markers, and blood pressure at Hospital Clínic-IDIBAPS clinics</w:t>
      </w:r>
    </w:p>
    <w:p>
      <w:pPr>
        <w:numPr>
          <w:ilvl w:val="0"/>
          <w:numId w:val="1002"/>
        </w:numPr>
        <w:pStyle w:val="Compact"/>
      </w:pPr>
      <w:r>
        <w:rPr>
          <w:iCs/>
          <w:i/>
        </w:rPr>
        <w:t xml:space="preserve">Genetic Data:</w:t>
      </w:r>
      <w:r>
        <w:t xml:space="preserve"> </w:t>
      </w:r>
      <w:r>
        <w:t xml:space="preserve">Genome-wide association study (GWAS) using saliva samples (with ethical approval from Barcelona's Comitè Ètic de la Investigació) focusing on genes related to oxidative stress response</w:t>
      </w:r>
    </w:p>
    <w:p>
      <w:pPr>
        <w:pStyle w:val="FirstParagraph"/>
      </w:pPr>
      <w:r>
        <w:rPr>
          <w:bCs/>
          <w:b/>
        </w:rPr>
        <w:t xml:space="preserve">Analytical Approach:</w:t>
      </w:r>
      <w:r>
        <w:t xml:space="preserve"> </w:t>
      </w:r>
      <w:r>
        <w:t xml:space="preserve">Mixed-effects regression models accounting for socioeconomic status (INE data), lifestyle factors (validated questionnaires), and genetic ancestry. Spatial analysis using ArcGIS Pro to map exposure-response relationships across Barcelona's urban fabric.</w:t>
      </w:r>
    </w:p>
    <w:bookmarkEnd w:id="23"/>
    <w:bookmarkStart w:id="24" w:name="significance-for-spain-barcelona"/>
    <w:p>
      <w:pPr>
        <w:pStyle w:val="Heading2"/>
      </w:pPr>
      <w:r>
        <w:t xml:space="preserve">5. Significance for Spain Barcelona</w:t>
      </w:r>
    </w:p>
    <w:p>
      <w:pPr>
        <w:pStyle w:val="FirstParagraph"/>
      </w:pPr>
      <w:r>
        <w:t xml:space="preserve">This research directly supports two of Barcelona's strategic health priorities outlined in the</w:t>
      </w:r>
      <w:r>
        <w:t xml:space="preserve"> </w:t>
      </w:r>
      <w:r>
        <w:rPr>
          <w:iCs/>
          <w:i/>
        </w:rPr>
        <w:t xml:space="preserve">Barcelona Health Strategy 2030</w:t>
      </w:r>
      <w:r>
        <w:t xml:space="preserve">: (1) "Creating Healthy Urban Environments" through evidence-based green infrastructure planning, and (2) "Personalized Medicine for All" via genomic health integration. For Spain's National Health System (SNS), findings will provide actionable data for regional health authorities to optimize resource allocation in urban healthcare. As a Medical Researcher embedded in Barcelona's research network, this project leverages unique institutional advantages including:</w:t>
      </w:r>
    </w:p>
    <w:p>
      <w:pPr>
        <w:numPr>
          <w:ilvl w:val="0"/>
          <w:numId w:val="1003"/>
        </w:numPr>
        <w:pStyle w:val="Compact"/>
      </w:pPr>
      <w:r>
        <w:t xml:space="preserve">Access to the Catalan Biobank (over 40,000 samples)</w:t>
      </w:r>
    </w:p>
    <w:p>
      <w:pPr>
        <w:numPr>
          <w:ilvl w:val="0"/>
          <w:numId w:val="1003"/>
        </w:numPr>
        <w:pStyle w:val="Compact"/>
      </w:pPr>
      <w:r>
        <w:t xml:space="preserve">Collaboration with Barcelona City Council's Urban Planning Department</w:t>
      </w:r>
    </w:p>
    <w:p>
      <w:pPr>
        <w:numPr>
          <w:ilvl w:val="0"/>
          <w:numId w:val="1003"/>
        </w:numPr>
        <w:pStyle w:val="Compact"/>
      </w:pPr>
      <w:r>
        <w:t xml:space="preserve">Integration with Spain's national RIS3 strategy for health innovation</w:t>
      </w:r>
    </w:p>
    <w:p>
      <w:pPr>
        <w:pStyle w:val="FirstParagraph"/>
      </w:pPr>
      <w:r>
        <w:t xml:space="preserve">The project will also generate open-access data for Barcelona's Digital Health Platform, aligning with the European Health Data Space initiative – positioning Spain Barcelona as a leader in data-driven public health policy.</w:t>
      </w:r>
    </w:p>
    <w:bookmarkEnd w:id="24"/>
    <w:bookmarkStart w:id="25" w:name="expected-outcomes-and-dissemination"/>
    <w:p>
      <w:pPr>
        <w:pStyle w:val="Heading2"/>
      </w:pPr>
      <w:r>
        <w:t xml:space="preserve">6. Expected Outcomes and Dissemination</w:t>
      </w:r>
    </w:p>
    <w:p>
      <w:pPr>
        <w:pStyle w:val="FirstParagraph"/>
      </w:pPr>
      <w:r>
        <w:t xml:space="preserve">This thesis proposal anticipates three major contributions:</w:t>
      </w:r>
    </w:p>
    <w:p>
      <w:pPr>
        <w:numPr>
          <w:ilvl w:val="0"/>
          <w:numId w:val="1004"/>
        </w:numPr>
        <w:pStyle w:val="Compact"/>
      </w:pPr>
      <w:r>
        <w:t xml:space="preserve">Development of Barcelona-specific environmental health risk indices for clinical use in primary care settings</w:t>
      </w:r>
    </w:p>
    <w:p>
      <w:pPr>
        <w:numPr>
          <w:ilvl w:val="0"/>
          <w:numId w:val="1004"/>
        </w:numPr>
        <w:pStyle w:val="Compact"/>
      </w:pPr>
      <w:r>
        <w:t xml:space="preserve">A peer-reviewed publication in a high-impact journal (e.g.,</w:t>
      </w:r>
      <w:r>
        <w:t xml:space="preserve"> </w:t>
      </w:r>
      <w:r>
        <w:rPr>
          <w:iCs/>
          <w:i/>
        </w:rPr>
        <w:t xml:space="preserve">The Lancet Planetary Health</w:t>
      </w:r>
      <w:r>
        <w:t xml:space="preserve">) with direct policy recommendations to Barcelona City Council</w:t>
      </w:r>
    </w:p>
    <w:p>
      <w:pPr>
        <w:numPr>
          <w:ilvl w:val="0"/>
          <w:numId w:val="1004"/>
        </w:numPr>
        <w:pStyle w:val="Compact"/>
      </w:pPr>
      <w:r>
        <w:t xml:space="preserve">Training framework for Medical Researchers in Spain Barcelona on integrated health data analytics, addressing the national shortage of 15,000+ specialized researchers identified by the Spanish Ministry of Science (2023)</w:t>
      </w:r>
    </w:p>
    <w:p>
      <w:pPr>
        <w:pStyle w:val="FirstParagraph"/>
      </w:pPr>
      <w:r>
        <w:t xml:space="preserve">Dissemination will occur through Barcelona's established channels: public forums with local health departments, presentations at the International Congress on Urban Health (Barcelona 2025), and collaboration with Catalan universities to integrate findings into medical curricula.</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Cohort recruitment (Barcelona's Hospital Clínic network), GIS data acquisition, ethical approvals</w:t>
      </w:r>
    </w:p>
    <w:p>
      <w:pPr>
        <w:pStyle w:val="BodyText"/>
      </w:pPr>
      <w:r>
        <w:rPr>
          <w:bCs/>
          <w:b/>
        </w:rPr>
        <w:t xml:space="preserve">Year 2:</w:t>
      </w:r>
      <w:r>
        <w:t xml:space="preserve"> </w:t>
      </w:r>
      <w:r>
        <w:t xml:space="preserve">Baseline biomarker collection, genetic analysis initiation, environmental exposure modeling</w:t>
      </w:r>
    </w:p>
    <w:p>
      <w:pPr>
        <w:pStyle w:val="BodyText"/>
      </w:pPr>
      <w:r>
        <w:rPr>
          <w:bCs/>
          <w:b/>
        </w:rPr>
        <w:t xml:space="preserve">Year 3:</w:t>
      </w:r>
      <w:r>
        <w:t xml:space="preserve"> </w:t>
      </w:r>
      <w:r>
        <w:t xml:space="preserve">Longitudinal data collection, GxE analysis completion</w:t>
      </w:r>
    </w:p>
    <w:p>
      <w:pPr>
        <w:pStyle w:val="BodyText"/>
      </w:pPr>
      <w:r>
        <w:rPr>
          <w:bCs/>
          <w:b/>
        </w:rPr>
        <w:t xml:space="preserve">Year 4:</w:t>
      </w:r>
      <w:r>
        <w:t xml:space="preserve"> </w:t>
      </w:r>
      <w:r>
        <w:t xml:space="preserve">Policy brief development for Barcelona Health Agency, thesis finalization</w:t>
      </w:r>
    </w:p>
    <w:p>
      <w:pPr>
        <w:pStyle w:val="BodyText"/>
      </w:pPr>
      <w:r>
        <w:t xml:space="preserve">Required resources include access to IDIBAPS' genomic facilities (€50,000), GIS software licenses (€15,000), and a research assistant position (funded through the "Barcelona Research Fellowship Program" for Medical Researchers). All data will comply with GDPR and Spain's Organic Law 3/2018 on Personal Data Protection.</w:t>
      </w:r>
    </w:p>
    <w:bookmarkEnd w:id="26"/>
    <w:bookmarkStart w:id="27" w:name="conclusion"/>
    <w:p>
      <w:pPr>
        <w:pStyle w:val="Heading2"/>
      </w:pPr>
      <w:r>
        <w:t xml:space="preserve">8. Conclusion</w:t>
      </w:r>
    </w:p>
    <w:p>
      <w:pPr>
        <w:pStyle w:val="FirstParagraph"/>
      </w:pPr>
      <w:r>
        <w:t xml:space="preserve">This Thesis Proposal represents a strategic opportunity for a dedicated Medical Researcher to advance public health innovation within Spain Barcelona's world-class research ecosystem. By focusing on the unique urban environment of Barcelona – where environmental policy, clinical practice, and genomics intersect – this project addresses both local healthcare challenges and contributes to Spain's leadership in sustainable medical research. The findings will not only inform Barcelona's urban planning decisions but also provide a replicable model for Mediterranean cities facing similar health-environmental transitions. As the city continues its mission to become "the greenest capital of Europe" (Barcelona City Council, 2023), this research positions Spain Barcelona at the forefront of evidence-based urban health transformation, fulfilling the critical role of Medical Researchers in shaping healthier communities through science.</w:t>
      </w:r>
    </w:p>
    <w:bookmarkEnd w:id="27"/>
    <w:p>
      <w:pPr>
        <w:pStyle w:val="BodyText"/>
      </w:pPr>
      <w:r>
        <w:t xml:space="preserve">Proposal Prepared for the Medical Researcher Position | Spain Barcelona Health Innovation Initiative | October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Medical Researcher in Spain Barcelona</dc:title>
  <dc:creator/>
  <dc:language>en</dc:language>
  <cp:keywords/>
  <dcterms:created xsi:type="dcterms:W3CDTF">2026-07-23T19:16:29Z</dcterms:created>
  <dcterms:modified xsi:type="dcterms:W3CDTF">2026-07-23T19:16:29Z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