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Precision</w:t>
      </w:r>
      <w:r>
        <w:t xml:space="preserve"> </w:t>
      </w:r>
      <w:r>
        <w:t xml:space="preserve">Medicine</w:t>
      </w:r>
      <w:r>
        <w:t xml:space="preserve"> </w:t>
      </w:r>
      <w:r>
        <w:t xml:space="preserve">for</w:t>
      </w:r>
      <w:r>
        <w:t xml:space="preserve"> </w:t>
      </w:r>
      <w:r>
        <w:t xml:space="preserve">Diabetic</w:t>
      </w:r>
      <w:r>
        <w:t xml:space="preserve"> </w:t>
      </w:r>
      <w:r>
        <w:t xml:space="preserve">Retinopathy</w:t>
      </w:r>
      <w:r>
        <w:t xml:space="preserve"> </w:t>
      </w:r>
      <w:r>
        <w:t xml:space="preserve">in</w:t>
      </w:r>
      <w:r>
        <w:t xml:space="preserve"> </w:t>
      </w:r>
      <w:r>
        <w:t xml:space="preserve">Spain</w:t>
      </w:r>
      <w:r>
        <w:t xml:space="preserve"> </w:t>
      </w:r>
      <w:r>
        <w:t xml:space="preserve">Valencia</w:t>
      </w:r>
    </w:p>
    <w:bookmarkStart w:id="27" w:name="X31fa2495a73318303ba46e0d844296e2f27c936"/>
    <w:p>
      <w:pPr>
        <w:pStyle w:val="Heading1"/>
      </w:pPr>
      <w:r>
        <w:t xml:space="preserve">Thesis Proposal: Developing a Predictive AI Framework for Early Detection of Diabetic Retinopathy in the Valencian Healthcare System</w:t>
      </w:r>
    </w:p>
    <w:p>
      <w:pPr>
        <w:pStyle w:val="FirstParagraph"/>
      </w:pPr>
      <w:r>
        <w:rPr>
          <w:bCs/>
          <w:b/>
        </w:rPr>
        <w:t xml:space="preserve">Submitted to:</w:t>
      </w:r>
      <w:r>
        <w:t xml:space="preserve"> </w:t>
      </w:r>
      <w:r>
        <w:t xml:space="preserve">Department of Medical Research, University of Valencia &amp; INCLIVA Biomedical Research Institute</w:t>
      </w:r>
      <w:r>
        <w:br/>
      </w:r>
      <w:r>
        <w:rPr>
          <w:bCs/>
          <w:b/>
        </w:rPr>
        <w:t xml:space="preserve">Proposed Supervisors:</w:t>
      </w:r>
      <w:r>
        <w:t xml:space="preserve"> </w:t>
      </w:r>
      <w:r>
        <w:t xml:space="preserve">Dr. Ana López (Director, INCLIVA), Prof. Javier Martínez (Chair of Ophthalmology, University Hospital La Fe)</w:t>
      </w:r>
      <w:r>
        <w:br/>
      </w:r>
      <w:r>
        <w:rPr>
          <w:bCs/>
          <w:b/>
        </w:rPr>
        <w:t xml:space="preserve">Intended Degree:</w:t>
      </w:r>
      <w:r>
        <w:t xml:space="preserve"> </w:t>
      </w:r>
      <w:r>
        <w:t xml:space="preserve">Doctorate in Biomedical Sciences</w:t>
      </w:r>
    </w:p>
    <w:bookmarkStart w:id="20" w:name="Xff24eb77fc2691dd718fbf810e2db52c17ecfce"/>
    <w:p>
      <w:pPr>
        <w:pStyle w:val="Heading2"/>
      </w:pPr>
      <w:r>
        <w:t xml:space="preserve">I. Introduction and Context: The Imperative for Localized Medical Research in Spain Valencia</w:t>
      </w:r>
    </w:p>
    <w:p>
      <w:pPr>
        <w:pStyle w:val="FirstParagraph"/>
      </w:pPr>
      <w:r>
        <w:t xml:space="preserve">The Valencian Community (Comunitat Valenciana) faces significant challenges in managing chronic diseases, with diabetes mellitus affecting over 500,000 residents—representing a 14.3% prevalence rate far exceeding the EU average (9.8%). Diabetic retinopathy (DR), a leading cause of preventable blindness, remains underdiagnosed in primary care settings across Spain Valencia due to fragmented screening protocols and limited access to specialized ophthalmic services, particularly in rural Valencian regions. This gap directly impacts public health outcomes and healthcare resource allocation. The proposed</w:t>
      </w:r>
      <w:r>
        <w:t xml:space="preserve"> </w:t>
      </w:r>
      <w:r>
        <w:rPr>
          <w:iCs/>
          <w:i/>
        </w:rPr>
        <w:t xml:space="preserve">Thesis Proposal</w:t>
      </w:r>
      <w:r>
        <w:t xml:space="preserve"> </w:t>
      </w:r>
      <w:r>
        <w:t xml:space="preserve">addresses this critical need through the lens of a dedicated</w:t>
      </w:r>
      <w:r>
        <w:t xml:space="preserve"> </w:t>
      </w:r>
      <w:r>
        <w:rPr>
          <w:bCs/>
          <w:b/>
        </w:rPr>
        <w:t xml:space="preserve">Medical Researcher</w:t>
      </w:r>
      <w:r>
        <w:t xml:space="preserve">, whose role is pivotal in translating technological innovation into actionable clinical solutions within the Spanish National Health System (SNS). Spain Valencia’s unique demographic profile—characterized by an aging population and health disparities between urban centers like Valencia City and rural zones—demands context-specific research that aligns with regional priorities outlined in the</w:t>
      </w:r>
      <w:r>
        <w:t xml:space="preserve"> </w:t>
      </w:r>
      <w:r>
        <w:rPr>
          <w:iCs/>
          <w:i/>
        </w:rPr>
        <w:t xml:space="preserve">Valencian Health Strategy 2025</w:t>
      </w:r>
      <w:r>
        <w:t xml:space="preserve">.</w:t>
      </w:r>
    </w:p>
    <w:bookmarkEnd w:id="20"/>
    <w:bookmarkStart w:id="21" w:name="Xd35258f019f1fed79e9759d8fce0944ca7e24ff"/>
    <w:p>
      <w:pPr>
        <w:pStyle w:val="Heading2"/>
      </w:pPr>
      <w:r>
        <w:t xml:space="preserve">II. Problem Statement: The Gap in DR Detection within the Valencian Healthcare Ecosystem</w:t>
      </w:r>
    </w:p>
    <w:p>
      <w:pPr>
        <w:pStyle w:val="FirstParagraph"/>
      </w:pPr>
      <w:r>
        <w:t xml:space="preserve">Current DR screening in Spain Valencia relies predominantly on manual fundus photography analysis by ophthalmologists, a process that is time-intensive, resource-constrained (only 30% of primary care centers have dedicated imaging equipment), and prone to diagnostic delays. The Spanish Ministry of Health’s 2023 report confirmed a 45% backlog in retinal screenings in the Valencian Community alone. This inefficiency results in preventable vision loss: approximately 1,800 new cases of severe DR-related blindness are reported annually in Valencia, with the majority linked to late-stage diagnosis. While AI-based screening tools exist globally, none have been validated for use within the Spanish healthcare context or specifically adapted to Valencian patient demographics (e.g., higher prevalence of type 2 diabetes among immigrant populations and genetic variants influencing disease progression). This research gap necessitates a</w:t>
      </w:r>
      <w:r>
        <w:t xml:space="preserve"> </w:t>
      </w:r>
      <w:r>
        <w:rPr>
          <w:bCs/>
          <w:b/>
        </w:rPr>
        <w:t xml:space="preserve">Medical Researcher</w:t>
      </w:r>
      <w:r>
        <w:t xml:space="preserve"> </w:t>
      </w:r>
      <w:r>
        <w:t xml:space="preserve">to develop and validate a culturally and clinically relevant solution.</w:t>
      </w:r>
    </w:p>
    <w:bookmarkEnd w:id="21"/>
    <w:bookmarkStart w:id="22" w:name="Xe571c30d57aae9a1f2d47b46450f9dba3165abc"/>
    <w:p>
      <w:pPr>
        <w:pStyle w:val="Heading2"/>
      </w:pPr>
      <w:r>
        <w:t xml:space="preserve">III. Proposed Research: A Valencia-Centric AI-Driven Diagnostic Framework</w:t>
      </w:r>
    </w:p>
    <w:p>
      <w:pPr>
        <w:pStyle w:val="FirstParagraph"/>
      </w:pPr>
      <w:r>
        <w:t xml:space="preserve">This doctoral thesis proposes the development, validation, and implementation of a novel machine learning framework for early DR detection using multi-modal data from Valencian healthcare databases. The project integrates three critical components:</w:t>
      </w:r>
    </w:p>
    <w:p>
      <w:pPr>
        <w:numPr>
          <w:ilvl w:val="0"/>
          <w:numId w:val="1001"/>
        </w:numPr>
        <w:pStyle w:val="Compact"/>
      </w:pPr>
      <w:r>
        <w:rPr>
          <w:bCs/>
          <w:b/>
        </w:rPr>
        <w:t xml:space="preserve">Data Collection &amp; Annotation:</w:t>
      </w:r>
      <w:r>
        <w:t xml:space="preserve"> </w:t>
      </w:r>
      <w:r>
        <w:t xml:space="preserve">Collaboration with 5 major hospitals across Spain Valencia (University Hospital La Fe, Hospital Clínico Universitario, Hospital General de Alicante) to collect anonymized retinal images and electronic health records (EHRs) from 8,000 diabetic patients over two years. This ensures representation of Valencian ethnic diversity and regional comorbidities.</w:t>
      </w:r>
    </w:p>
    <w:p>
      <w:pPr>
        <w:numPr>
          <w:ilvl w:val="0"/>
          <w:numId w:val="1001"/>
        </w:numPr>
        <w:pStyle w:val="Compact"/>
      </w:pPr>
      <w:r>
        <w:rPr>
          <w:bCs/>
          <w:b/>
        </w:rPr>
        <w:t xml:space="preserve">AI Model Development:</w:t>
      </w:r>
      <w:r>
        <w:t xml:space="preserve"> </w:t>
      </w:r>
      <w:r>
        <w:t xml:space="preserve">Training a convolutional neural network (CNN) on Spanish-specific datasets to detect DR severity (using the International Classification of Diabetic Retinopathy). The model will incorporate Valencian population health data, including dietary habits, socioeconomic factors, and regional genetic markers.</w:t>
      </w:r>
    </w:p>
    <w:p>
      <w:pPr>
        <w:numPr>
          <w:ilvl w:val="0"/>
          <w:numId w:val="1001"/>
        </w:numPr>
        <w:pStyle w:val="Compact"/>
      </w:pPr>
      <w:r>
        <w:rPr>
          <w:bCs/>
          <w:b/>
        </w:rPr>
        <w:t xml:space="preserve">Implementation &amp; Impact Assessment:</w:t>
      </w:r>
      <w:r>
        <w:t xml:space="preserve"> </w:t>
      </w:r>
      <w:r>
        <w:t xml:space="preserve">Piloting the AI tool within 15 primary care centers in Valencia’s Health Districts (e.g., Valencia-City, Castellón) to measure reductions in diagnosis time, cost savings for the SNS, and patient outcomes—aligned with Spain’s</w:t>
      </w:r>
      <w:r>
        <w:t xml:space="preserve"> </w:t>
      </w:r>
      <w:r>
        <w:rPr>
          <w:iCs/>
          <w:i/>
        </w:rPr>
        <w:t xml:space="preserve">Promoción de la Salud</w:t>
      </w:r>
      <w:r>
        <w:t xml:space="preserve"> </w:t>
      </w:r>
      <w:r>
        <w:t xml:space="preserve">initiatives.</w:t>
      </w:r>
    </w:p>
    <w:bookmarkEnd w:id="22"/>
    <w:bookmarkStart w:id="23" w:name="Xf181f139da74cdd015f1c193cf2cae64e4614e4"/>
    <w:p>
      <w:pPr>
        <w:pStyle w:val="Heading2"/>
      </w:pPr>
      <w:r>
        <w:t xml:space="preserve">IV. Significance: Advancing Medical Research in Spain Valencia</w:t>
      </w:r>
    </w:p>
    <w:p>
      <w:pPr>
        <w:pStyle w:val="FirstParagraph"/>
      </w:pPr>
      <w:r>
        <w:t xml:space="preserve">This research directly addresses two strategic priorities of the Valencian Government and the Spanish National Health System:</w:t>
      </w:r>
    </w:p>
    <w:p>
      <w:pPr>
        <w:numPr>
          <w:ilvl w:val="0"/>
          <w:numId w:val="1002"/>
        </w:numPr>
        <w:pStyle w:val="Compact"/>
      </w:pPr>
      <w:r>
        <w:rPr>
          <w:bCs/>
          <w:b/>
        </w:rPr>
        <w:t xml:space="preserve">Health Equity:</w:t>
      </w:r>
      <w:r>
        <w:t xml:space="preserve"> </w:t>
      </w:r>
      <w:r>
        <w:t xml:space="preserve">By designing a tool optimized for Valencian primary care infrastructure, it reduces disparities in rural vs. urban access to DR screening.</w:t>
      </w:r>
    </w:p>
    <w:p>
      <w:pPr>
        <w:numPr>
          <w:ilvl w:val="0"/>
          <w:numId w:val="1002"/>
        </w:numPr>
        <w:pStyle w:val="Compact"/>
      </w:pPr>
      <w:r>
        <w:rPr>
          <w:bCs/>
          <w:b/>
        </w:rPr>
        <w:t xml:space="preserve">Sustainable Innovation:</w:t>
      </w:r>
      <w:r>
        <w:t xml:space="preserve"> </w:t>
      </w:r>
      <w:r>
        <w:t xml:space="preserve">The framework will be deployed using existing Spanish SNS digital platforms (e.g., the</w:t>
      </w:r>
      <w:r>
        <w:t xml:space="preserve"> </w:t>
      </w:r>
      <w:r>
        <w:rPr>
          <w:iCs/>
          <w:i/>
        </w:rPr>
        <w:t xml:space="preserve">Sistema de Información en Salud de la Comunitat Valenciana</w:t>
      </w:r>
      <w:r>
        <w:t xml:space="preserve">), avoiding costly infrastructure overhauls while enhancing Spain’s position in EU-funded health AI projects (e.g., Horizon Europe).</w:t>
      </w:r>
    </w:p>
    <w:p>
      <w:pPr>
        <w:numPr>
          <w:ilvl w:val="0"/>
          <w:numId w:val="1002"/>
        </w:numPr>
        <w:pStyle w:val="Compact"/>
      </w:pPr>
      <w:r>
        <w:rPr>
          <w:bCs/>
          <w:b/>
        </w:rPr>
        <w:t xml:space="preserve">Workforce Development:</w:t>
      </w:r>
      <w:r>
        <w:t xml:space="preserve"> </w:t>
      </w:r>
      <w:r>
        <w:t xml:space="preserve">As a</w:t>
      </w:r>
      <w:r>
        <w:t xml:space="preserve"> </w:t>
      </w:r>
      <w:r>
        <w:rPr>
          <w:bCs/>
          <w:b/>
        </w:rPr>
        <w:t xml:space="preserve">Medical Researcher</w:t>
      </w:r>
      <w:r>
        <w:t xml:space="preserve">, the candidate will become part of Spain Valencia’s emerging biomedical talent pool, contributing to the regional goal of training 100+ specialized researchers by 2030 under the</w:t>
      </w:r>
      <w:r>
        <w:t xml:space="preserve"> </w:t>
      </w:r>
      <w:r>
        <w:rPr>
          <w:iCs/>
          <w:i/>
        </w:rPr>
        <w:t xml:space="preserve">Estrategia de Investigación y Desarrollo del País Valenciano</w:t>
      </w:r>
      <w:r>
        <w:t xml:space="preserve">.</w:t>
      </w:r>
    </w:p>
    <w:bookmarkEnd w:id="23"/>
    <w:bookmarkStart w:id="24" w:name="Xe90d4484c7d9e217e9c5e2d6c78e215f03d0804"/>
    <w:p>
      <w:pPr>
        <w:pStyle w:val="Heading2"/>
      </w:pPr>
      <w:r>
        <w:t xml:space="preserve">V. Methodology: A Rigorous Approach Grounded in Valencia’s Healthcare Reality</w:t>
      </w:r>
    </w:p>
    <w:p>
      <w:pPr>
        <w:pStyle w:val="FirstParagraph"/>
      </w:pPr>
      <w:r>
        <w:t xml:space="preserve">The study employs a mixed-methods design approved by the University of Valencia’s Ethics Committee (CEIC-UV) and compliant with Spain’s GDPR/Regulation 679:</w:t>
      </w:r>
    </w:p>
    <w:p>
      <w:pPr>
        <w:numPr>
          <w:ilvl w:val="0"/>
          <w:numId w:val="1003"/>
        </w:numPr>
        <w:pStyle w:val="Compact"/>
      </w:pPr>
      <w:r>
        <w:rPr>
          <w:bCs/>
          <w:b/>
        </w:rPr>
        <w:t xml:space="preserve">Phase 1 (Months 1–10):</w:t>
      </w:r>
      <w:r>
        <w:t xml:space="preserve"> </w:t>
      </w:r>
      <w:r>
        <w:t xml:space="preserve">Systematic review of DR literature in Spanish-speaking populations; stakeholder workshops with Valencian primary care physicians to identify workflow barriers.</w:t>
      </w:r>
    </w:p>
    <w:p>
      <w:pPr>
        <w:numPr>
          <w:ilvl w:val="0"/>
          <w:numId w:val="1003"/>
        </w:numPr>
        <w:pStyle w:val="Compact"/>
      </w:pPr>
      <w:r>
        <w:rPr>
          <w:bCs/>
          <w:b/>
        </w:rPr>
        <w:t xml:space="preserve">Phase 2 (Months 11–28):</w:t>
      </w:r>
      <w:r>
        <w:t xml:space="preserve"> </w:t>
      </w:r>
      <w:r>
        <w:t xml:space="preserve">Dataset curation from Valencian SNS databases; annotation by ophthalmologists at La Fe Hospital to ensure clinical accuracy against Spanish diagnostic standards.</w:t>
      </w:r>
    </w:p>
    <w:p>
      <w:pPr>
        <w:numPr>
          <w:ilvl w:val="0"/>
          <w:numId w:val="1003"/>
        </w:numPr>
        <w:pStyle w:val="Compact"/>
      </w:pPr>
      <w:r>
        <w:rPr>
          <w:bCs/>
          <w:b/>
        </w:rPr>
        <w:t xml:space="preserve">Phase 3 (Months 29–40):</w:t>
      </w:r>
      <w:r>
        <w:t xml:space="preserve"> </w:t>
      </w:r>
      <w:r>
        <w:t xml:space="preserve">AI model training on NVIDIA DGX systems; validation via prospective cohort study across three Valencian Health Areas.</w:t>
      </w:r>
    </w:p>
    <w:p>
      <w:pPr>
        <w:numPr>
          <w:ilvl w:val="0"/>
          <w:numId w:val="1003"/>
        </w:numPr>
        <w:pStyle w:val="Compact"/>
      </w:pPr>
      <w:r>
        <w:rPr>
          <w:bCs/>
          <w:b/>
        </w:rPr>
        <w:t xml:space="preserve">Phase 4 (Months 41–52):</w:t>
      </w:r>
      <w:r>
        <w:t xml:space="preserve"> </w:t>
      </w:r>
      <w:r>
        <w:t xml:space="preserve">Cost-effectiveness analysis using Spanish SNS reimbursement models; development of a policy brief for the Valencian Ministry of Health.</w:t>
      </w:r>
    </w:p>
    <w:bookmarkEnd w:id="24"/>
    <w:bookmarkStart w:id="25" w:name="Xe1c497bc43799cb746025a203daf6568328662e"/>
    <w:p>
      <w:pPr>
        <w:pStyle w:val="Heading2"/>
      </w:pPr>
      <w:r>
        <w:t xml:space="preserve">VI. Expected Outcomes and Thesis Contribution</w:t>
      </w:r>
    </w:p>
    <w:p>
      <w:pPr>
        <w:pStyle w:val="FirstParagraph"/>
      </w:pPr>
      <w:r>
        <w:t xml:space="preserve">The doctoral thesis will yield:</w:t>
      </w:r>
    </w:p>
    <w:p>
      <w:pPr>
        <w:numPr>
          <w:ilvl w:val="0"/>
          <w:numId w:val="1004"/>
        </w:numPr>
        <w:pStyle w:val="Compact"/>
      </w:pPr>
      <w:r>
        <w:t xml:space="preserve">A validated, open-source AI tool (named “</w:t>
      </w:r>
      <w:r>
        <w:rPr>
          <w:iCs/>
          <w:i/>
        </w:rPr>
        <w:t xml:space="preserve">ValeRetina</w:t>
      </w:r>
      <w:r>
        <w:t xml:space="preserve">”) for DR screening tailored to Spain Valencia’s patient population.</w:t>
      </w:r>
    </w:p>
    <w:p>
      <w:pPr>
        <w:numPr>
          <w:ilvl w:val="0"/>
          <w:numId w:val="1004"/>
        </w:numPr>
        <w:pStyle w:val="Compact"/>
      </w:pPr>
      <w:r>
        <w:t xml:space="preserve">Three peer-reviewed publications in high-impact journals (e.g., *Diabetes Care*, *Nature Digital Medicine*) with a focus on European health systems.</w:t>
      </w:r>
    </w:p>
    <w:p>
      <w:pPr>
        <w:numPr>
          <w:ilvl w:val="0"/>
          <w:numId w:val="1004"/>
        </w:numPr>
        <w:pStyle w:val="Compact"/>
      </w:pPr>
      <w:r>
        <w:t xml:space="preserve">A policy framework for integrating AI into primary care within the Spanish National Health System, directly supporting Valencia’s digital health roadmap.</w:t>
      </w:r>
    </w:p>
    <w:p>
      <w:pPr>
        <w:numPr>
          <w:ilvl w:val="0"/>
          <w:numId w:val="1004"/>
        </w:numPr>
        <w:pStyle w:val="Compact"/>
      </w:pPr>
      <w:r>
        <w:t xml:space="preserve">Training in translational research methodologies for the</w:t>
      </w:r>
      <w:r>
        <w:t xml:space="preserve"> </w:t>
      </w:r>
      <w:r>
        <w:rPr>
          <w:bCs/>
          <w:b/>
        </w:rPr>
        <w:t xml:space="preserve">Medical Researcher</w:t>
      </w:r>
      <w:r>
        <w:t xml:space="preserve">, enhancing Spain’s capacity to lead precision medicine initiatives in Southern Europe.</w:t>
      </w:r>
    </w:p>
    <w:bookmarkEnd w:id="25"/>
    <w:bookmarkStart w:id="26" w:name="X79397b1172bd374ec283bdc4379566735a6c63c"/>
    <w:p>
      <w:pPr>
        <w:pStyle w:val="Heading2"/>
      </w:pPr>
      <w:r>
        <w:t xml:space="preserve">VII. Conclusion: Why This Thesis Proposal Matters for Spain Valencia</w:t>
      </w:r>
    </w:p>
    <w:p>
      <w:pPr>
        <w:pStyle w:val="FirstParagraph"/>
      </w:pPr>
      <w:r>
        <w:t xml:space="preserve">This proposal is not merely a scientific endeavor; it embodies a commitment to solving locally relevant health crises through innovation. As Spain Valencia invests heavily in becoming a hub for biomedical research (e.g., CIBER’s new campus at INCLIVA), this thesis positions the candidate as an integral part of that ecosystem. The</w:t>
      </w:r>
      <w:r>
        <w:t xml:space="preserve"> </w:t>
      </w:r>
      <w:r>
        <w:rPr>
          <w:iCs/>
          <w:i/>
        </w:rPr>
        <w:t xml:space="preserve">Thesis Proposal</w:t>
      </w:r>
      <w:r>
        <w:t xml:space="preserve"> </w:t>
      </w:r>
      <w:r>
        <w:t xml:space="preserve">addresses Spain’s national goals for reducing chronic disease burden while directly contributing to Valencian healthcare sustainability. For the aspiring</w:t>
      </w:r>
      <w:r>
        <w:t xml:space="preserve"> </w:t>
      </w:r>
      <w:r>
        <w:rPr>
          <w:bCs/>
          <w:b/>
        </w:rPr>
        <w:t xml:space="preserve">Medical Researcher</w:t>
      </w:r>
      <w:r>
        <w:t xml:space="preserve">, it represents a pathway to meaningful impact: developing tools that will be deployed in Valencia clinics, improving outcomes for thousands of residents, and establishing a replicable model for regional health innovation across Spain. In doing so, this research transcends academic exercise to become a catalyst for equitable healthcare advancement in the Valencian Community—a testament to how focused medical research can transform public health on the ground.</w:t>
      </w:r>
    </w:p>
    <w:p>
      <w:pPr>
        <w:pStyle w:val="BodyText"/>
      </w:pPr>
      <w:r>
        <w:rPr>
          <w:bCs/>
          <w:b/>
        </w:rPr>
        <w:t xml:space="preserve">Word Count:</w:t>
      </w:r>
      <w:r>
        <w:t xml:space="preserve"> </w:t>
      </w:r>
      <w:r>
        <w:t xml:space="preserve">987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Precision Medicine for Diabetic Retinopathy in Spain Valencia</dc:title>
  <dc:creator/>
  <dc:language>en</dc:language>
  <cp:keywords/>
  <dcterms:created xsi:type="dcterms:W3CDTF">2026-07-24T00:19:52Z</dcterms:created>
  <dcterms:modified xsi:type="dcterms:W3CDTF">2026-07-24T00:19:52Z</dcterms:modified>
</cp:coreProperties>
</file>

<file path=docProps/custom.xml><?xml version="1.0" encoding="utf-8"?>
<Properties xmlns="http://schemas.openxmlformats.org/officeDocument/2006/custom-properties" xmlns:vt="http://schemas.openxmlformats.org/officeDocument/2006/docPropsVTypes"/>
</file>