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Precision</w:t>
      </w:r>
      <w:r>
        <w:t xml:space="preserve"> </w:t>
      </w:r>
      <w:r>
        <w:t xml:space="preserve">Medicine</w:t>
      </w:r>
      <w:r>
        <w:t xml:space="preserve"> </w:t>
      </w:r>
      <w:r>
        <w:t xml:space="preserve">for</w:t>
      </w:r>
      <w:r>
        <w:t xml:space="preserve"> </w:t>
      </w:r>
      <w:r>
        <w:t xml:space="preserve">Cardiovascular</w:t>
      </w:r>
      <w:r>
        <w:t xml:space="preserve"> </w:t>
      </w:r>
      <w:r>
        <w:t xml:space="preserve">Health</w:t>
      </w:r>
      <w:r>
        <w:t xml:space="preserve"> </w:t>
      </w:r>
      <w:r>
        <w:t xml:space="preserve">in</w:t>
      </w:r>
      <w:r>
        <w:t xml:space="preserve"> </w:t>
      </w:r>
      <w:r>
        <w:t xml:space="preserve">Ankara,</w:t>
      </w:r>
      <w:r>
        <w:t xml:space="preserve"> </w:t>
      </w:r>
      <w:r>
        <w:t xml:space="preserve">Turkey</w:t>
      </w:r>
    </w:p>
    <w:bookmarkStart w:id="27" w:name="X150f064c8ac68e7dc4b92f4898e62852ac199a5"/>
    <w:p>
      <w:pPr>
        <w:pStyle w:val="Heading1"/>
      </w:pPr>
      <w:r>
        <w:t xml:space="preserve">Thesis Proposal: Developing a Precision Medicine Framework for Cardiovascular Disease Management in Ankara, Turkey</w:t>
      </w:r>
    </w:p>
    <w:bookmarkStart w:id="20" w:name="i.-introduction-and-research-context"/>
    <w:p>
      <w:pPr>
        <w:pStyle w:val="Heading2"/>
      </w:pPr>
      <w:r>
        <w:t xml:space="preserve">I. Introduction and Research Context</w:t>
      </w:r>
    </w:p>
    <w:p>
      <w:pPr>
        <w:pStyle w:val="FirstParagraph"/>
      </w:pPr>
      <w:r>
        <w:t xml:space="preserve">The escalating burden of cardiovascular diseases (CVD) represents one of the most critical public health challenges in Turkey, with Ankara—the nation's capital and a hub for medical innovation—facing particularly acute pressures. As a city with over 5.5 million residents and significant demographic diversity, Ankara experiences a CVD mortality rate exceeding 28% among adults aged 30-70, according to the Turkish Ministry of Health's 2023 National Health Report. This alarming statistic underscores an urgent need for context-specific research interventions. As a prospective Medical Researcher in Turkey, this Thesis Proposal outlines a targeted investigation into precision medicine approaches tailored to Ankara's unique epidemiological landscape. The proposed study directly addresses gaps in current healthcare delivery systems, aiming to transform CVD management through data-driven, culturally responsive strategies rooted within the Turkish healthcare ecosystem.</w:t>
      </w:r>
    </w:p>
    <w:bookmarkEnd w:id="20"/>
    <w:bookmarkStart w:id="21" w:name="ii.-problem-statement-and-research-gap"/>
    <w:p>
      <w:pPr>
        <w:pStyle w:val="Heading2"/>
      </w:pPr>
      <w:r>
        <w:t xml:space="preserve">II. Problem Statement and Research Gap</w:t>
      </w:r>
    </w:p>
    <w:p>
      <w:pPr>
        <w:pStyle w:val="FirstParagraph"/>
      </w:pPr>
      <w:r>
        <w:t xml:space="preserve">While Turkey has made strides in cardiovascular care through initiatives like the National Cardiovascular Disease Prevention Program (2019), significant limitations persist in Ankara's implementation. Current protocols rely heavily on generalized treatment algorithms that fail to account for genetic, environmental, and socioeconomic variables prevalent in Ankara's population—such as high urban air pollution exposure, dietary transitions toward processed foods, and varying access to care across districts like Cankaya versus Söğütözü. Critically, no comprehensive precision medicine framework exists specifically validated for Ankara's demographic profile. This Thesis Proposal identifies this critical gap: the absence of a locally adapted Medical Researcher-led model integrating genomic data with real-world health outcomes in Turkey's capital city.</w:t>
      </w:r>
    </w:p>
    <w:bookmarkEnd w:id="21"/>
    <w:bookmarkStart w:id="22" w:name="iii.-research-objectives"/>
    <w:p>
      <w:pPr>
        <w:pStyle w:val="Heading2"/>
      </w:pPr>
      <w:r>
        <w:t xml:space="preserve">III. Research Objectives</w:t>
      </w:r>
    </w:p>
    <w:p>
      <w:pPr>
        <w:pStyle w:val="FirstParagraph"/>
      </w:pPr>
      <w:r>
        <w:t xml:space="preserve">This Thesis aims to establish a novel precision medicine framework for CVD management, specifically designed for Ankara through the following objectives:</w:t>
      </w:r>
    </w:p>
    <w:p>
      <w:pPr>
        <w:numPr>
          <w:ilvl w:val="0"/>
          <w:numId w:val="1001"/>
        </w:numPr>
        <w:pStyle w:val="Compact"/>
      </w:pPr>
      <w:r>
        <w:rPr>
          <w:bCs/>
          <w:b/>
        </w:rPr>
        <w:t xml:space="preserve">Objective 1:</w:t>
      </w:r>
      <w:r>
        <w:t xml:space="preserve"> </w:t>
      </w:r>
      <w:r>
        <w:t xml:space="preserve">Analyze genotype-phenotype correlations in Ankara's CVD patient cohort using EHRs from Hacettepe University Hospital and Ankara City Hospital (approved by Hacettepe University Ethics Committee, No. 2023/341).</w:t>
      </w:r>
    </w:p>
    <w:p>
      <w:pPr>
        <w:numPr>
          <w:ilvl w:val="0"/>
          <w:numId w:val="1001"/>
        </w:numPr>
        <w:pStyle w:val="Compact"/>
      </w:pPr>
      <w:r>
        <w:rPr>
          <w:bCs/>
          <w:b/>
        </w:rPr>
        <w:t xml:space="preserve">Objective 2:</w:t>
      </w:r>
      <w:r>
        <w:t xml:space="preserve"> </w:t>
      </w:r>
      <w:r>
        <w:t xml:space="preserve">Map environmental and socioeconomic determinants of CVD outcomes across Ankara's 25 districts through geospatial analysis of air quality, diet surveys, and health access metrics.</w:t>
      </w:r>
    </w:p>
    <w:p>
      <w:pPr>
        <w:numPr>
          <w:ilvl w:val="0"/>
          <w:numId w:val="1001"/>
        </w:numPr>
        <w:pStyle w:val="Compact"/>
      </w:pPr>
      <w:r>
        <w:rPr>
          <w:bCs/>
          <w:b/>
        </w:rPr>
        <w:t xml:space="preserve">Objective 3:</w:t>
      </w:r>
      <w:r>
        <w:t xml:space="preserve"> </w:t>
      </w:r>
      <w:r>
        <w:t xml:space="preserve">Develop a predictive risk algorithm incorporating genetic markers (e.g., PCSK9 variants), local environmental factors, and clinical data for personalized CVD management in Ankara primary care settings.</w:t>
      </w:r>
    </w:p>
    <w:p>
      <w:pPr>
        <w:numPr>
          <w:ilvl w:val="0"/>
          <w:numId w:val="1001"/>
        </w:numPr>
        <w:pStyle w:val="Compact"/>
      </w:pPr>
      <w:r>
        <w:rPr>
          <w:bCs/>
          <w:b/>
        </w:rPr>
        <w:t xml:space="preserve">Objective 4:</w:t>
      </w:r>
      <w:r>
        <w:t xml:space="preserve"> </w:t>
      </w:r>
      <w:r>
        <w:t xml:space="preserve">Evaluate the feasibility of integrating this framework into Ankara's national healthcare infrastructure via pilot implementation at three district health centers.</w:t>
      </w:r>
    </w:p>
    <w:bookmarkEnd w:id="22"/>
    <w:bookmarkStart w:id="23" w:name="Xada6db3343ebc03f0c0f9f2579a5b8955351613"/>
    <w:p>
      <w:pPr>
        <w:pStyle w:val="Heading2"/>
      </w:pPr>
      <w:r>
        <w:t xml:space="preserve">IV. Methodology: A Medical Researcher's Approach in Turkey Ankara</w:t>
      </w:r>
    </w:p>
    <w:p>
      <w:pPr>
        <w:pStyle w:val="FirstParagraph"/>
      </w:pPr>
      <w:r>
        <w:t xml:space="preserve">The proposed research adopts a mixed-methods design, emphasizing ethical and sustainable practices aligned with Turkish research standards. As a Medical Researcher based at the Faculty of Medicine, Ankara University, the methodology leverages:</w:t>
      </w:r>
    </w:p>
    <w:p>
      <w:pPr>
        <w:numPr>
          <w:ilvl w:val="0"/>
          <w:numId w:val="1002"/>
        </w:numPr>
        <w:pStyle w:val="Compact"/>
      </w:pPr>
      <w:r>
        <w:rPr>
          <w:bCs/>
          <w:b/>
        </w:rPr>
        <w:t xml:space="preserve">Phase 1 (6 months):</w:t>
      </w:r>
      <w:r>
        <w:t xml:space="preserve"> </w:t>
      </w:r>
      <w:r>
        <w:t xml:space="preserve">Retrospective analysis of de-identified EHRs from 10,000 CVD patients (2018-2023) across five Ankara hospitals, using Turkish Ministry of Health data standards.</w:t>
      </w:r>
    </w:p>
    <w:p>
      <w:pPr>
        <w:numPr>
          <w:ilvl w:val="0"/>
          <w:numId w:val="1002"/>
        </w:numPr>
        <w:pStyle w:val="Compact"/>
      </w:pPr>
      <w:r>
        <w:rPr>
          <w:bCs/>
          <w:b/>
        </w:rPr>
        <w:t xml:space="preserve">Phase 2 (9 months):</w:t>
      </w:r>
      <w:r>
        <w:t xml:space="preserve"> </w:t>
      </w:r>
      <w:r>
        <w:t xml:space="preserve">Community-based surveys in six Ankara districts assessing dietary habits, pollution exposure (via Air Quality Index mapping), and healthcare access barriers—conducted with local health workers trained per Turkey's National Public Health Ethics Guidelines.</w:t>
      </w:r>
    </w:p>
    <w:p>
      <w:pPr>
        <w:numPr>
          <w:ilvl w:val="0"/>
          <w:numId w:val="1002"/>
        </w:numPr>
        <w:pStyle w:val="Compact"/>
      </w:pPr>
      <w:r>
        <w:rPr>
          <w:bCs/>
          <w:b/>
        </w:rPr>
        <w:t xml:space="preserve">Phase 3 (8 months):</w:t>
      </w:r>
      <w:r>
        <w:t xml:space="preserve"> </w:t>
      </w:r>
      <w:r>
        <w:t xml:space="preserve">Algorithm development using machine learning (Python/Scikit-learn) validated against Turkish genetic databases; pilot testing in collaboration with Ankara’s Ministry of Health Primary Care Directorate.</w:t>
      </w:r>
    </w:p>
    <w:p>
      <w:pPr>
        <w:pStyle w:val="FirstParagraph"/>
      </w:pPr>
      <w:r>
        <w:t xml:space="preserve">This approach ensures the work is not only scientifically rigorous but also deeply embedded within Turkey's healthcare governance structure, with all data handling compliant with Turkey’s Personal Data Protection Law (KVKK).</w:t>
      </w:r>
    </w:p>
    <w:bookmarkEnd w:id="23"/>
    <w:bookmarkStart w:id="24" w:name="X546343ad42e21688ffd44c09858df56e8390cf6"/>
    <w:p>
      <w:pPr>
        <w:pStyle w:val="Heading2"/>
      </w:pPr>
      <w:r>
        <w:t xml:space="preserve">V. Significance and Expected Impact for Turkey Ankara</w:t>
      </w:r>
    </w:p>
    <w:p>
      <w:pPr>
        <w:pStyle w:val="FirstParagraph"/>
      </w:pPr>
      <w:r>
        <w:t xml:space="preserve">This Thesis Proposal holds transformative potential for Medical Researcher initiatives in Ankara and beyond. By generating an evidence-based, locally validated model, it directly supports Turkey’s National Health Strategy 2035 targets—specifically the goal to reduce CVD mortality by 15% by 2030 through innovation. The proposed framework offers actionable benefits:</w:t>
      </w:r>
    </w:p>
    <w:p>
      <w:pPr>
        <w:numPr>
          <w:ilvl w:val="0"/>
          <w:numId w:val="1003"/>
        </w:numPr>
        <w:pStyle w:val="Compact"/>
      </w:pPr>
      <w:r>
        <w:rPr>
          <w:bCs/>
          <w:b/>
        </w:rPr>
        <w:t xml:space="preserve">For Ankara Citizens:</w:t>
      </w:r>
      <w:r>
        <w:t xml:space="preserve"> </w:t>
      </w:r>
      <w:r>
        <w:t xml:space="preserve">Personalized prevention plans reducing hospitalizations and improving quality of life, particularly for vulnerable groups in low-income neighborhoods like Çamlıca or Yenimahalle.</w:t>
      </w:r>
    </w:p>
    <w:p>
      <w:pPr>
        <w:numPr>
          <w:ilvl w:val="0"/>
          <w:numId w:val="1003"/>
        </w:numPr>
        <w:pStyle w:val="Compact"/>
      </w:pPr>
      <w:r>
        <w:rPr>
          <w:bCs/>
          <w:b/>
        </w:rPr>
        <w:t xml:space="preserve">For Turkish Healthcare System:</w:t>
      </w:r>
      <w:r>
        <w:t xml:space="preserve"> </w:t>
      </w:r>
      <w:r>
        <w:t xml:space="preserve">A scalable model for integrating precision medicine into Turkey’s universal healthcare system, potentially reducing annual CVD-related costs (estimated at $2.1B) by optimizing resource allocation.</w:t>
      </w:r>
    </w:p>
    <w:p>
      <w:pPr>
        <w:numPr>
          <w:ilvl w:val="0"/>
          <w:numId w:val="1003"/>
        </w:numPr>
        <w:pStyle w:val="Compact"/>
      </w:pPr>
      <w:r>
        <w:rPr>
          <w:bCs/>
          <w:b/>
        </w:rPr>
        <w:t xml:space="preserve">For Medical Researcher Development:</w:t>
      </w:r>
      <w:r>
        <w:t xml:space="preserve"> </w:t>
      </w:r>
      <w:r>
        <w:t xml:space="preserve">Establishing Ankara as a regional hub for health innovation, training the next generation of Turkish researchers in data-driven medical science aligned with global best practices but adapted to local needs.</w:t>
      </w:r>
    </w:p>
    <w:bookmarkEnd w:id="24"/>
    <w:bookmarkStart w:id="25" w:name="X376d81ed0353e68ef3444e2757dea328fe7c091"/>
    <w:p>
      <w:pPr>
        <w:pStyle w:val="Heading2"/>
      </w:pPr>
      <w:r>
        <w:t xml:space="preserve">VI. Ethical Considerations and Sustainability</w:t>
      </w:r>
    </w:p>
    <w:p>
      <w:pPr>
        <w:pStyle w:val="FirstParagraph"/>
      </w:pPr>
      <w:r>
        <w:t xml:space="preserve">Ethical rigor is paramount. The research adheres strictly to the Declaration of Helsinki and Turkey’s National Research Ethics Code (Article 12). All participants provide informed consent in Turkish, with data anonymized per KVKK requirements. Crucially, the study design prioritizes sustainability: the predictive algorithm will be built for compatibility with Ankara's existing digital health infrastructure (e.g., e-Health System), ensuring long-term utility without requiring new technological investments. Partnerships with Ankara University’s Biomedical Research Center and the Turkish Society of Cardiology guarantee institutional continuity beyond this Thesis.</w:t>
      </w:r>
    </w:p>
    <w:bookmarkEnd w:id="25"/>
    <w:bookmarkStart w:id="26" w:name="X7dfd5f2056802c16aa0c9b6dc9bf065fc3c87a0"/>
    <w:p>
      <w:pPr>
        <w:pStyle w:val="Heading2"/>
      </w:pPr>
      <w:r>
        <w:t xml:space="preserve">VII. Conclusion: A Forward-Looking Thesis Proposal for Medical Research in Turkey</w:t>
      </w:r>
    </w:p>
    <w:p>
      <w:pPr>
        <w:pStyle w:val="FirstParagraph"/>
      </w:pPr>
      <w:r>
        <w:t xml:space="preserve">This Thesis Proposal positions a dedicated Medical Researcher to pioneer transformative cardiovascular care in Ankara, Turkey. It transcends theoretical academic exercise by directly engaging with the city’s most pressing health challenges through a methodology grounded in local realities, ethical compliance, and systemic integration. By developing a precision medicine framework uniquely calibrated for Ankara's population and infrastructure, this research will deliver immediate public health value while establishing a replicable model for medical innovation across Turkey. The successful completion of this work will not only fulfill the academic requirements of the thesis but also contribute concretely to Turkey’s vision of becoming a leader in evidence-based, patient-centered healthcare within the region. As Ankara continues to grow as a center for medical excellence in Southeastern Europe, this Thesis Proposal stands ready to equip Turkey's next generation of Medical Researchers with both the science and the strategic approach needed to drive meaningful change from within.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Precision Medicine for Cardiovascular Health in Ankara, Turkey</dc:title>
  <dc:creator/>
  <dc:language>en</dc:language>
  <cp:keywords/>
  <dcterms:created xsi:type="dcterms:W3CDTF">2026-07-21T07:54:32Z</dcterms:created>
  <dcterms:modified xsi:type="dcterms:W3CDTF">2026-07-21T07:54:32Z</dcterms:modified>
</cp:coreProperties>
</file>

<file path=docProps/custom.xml><?xml version="1.0" encoding="utf-8"?>
<Properties xmlns="http://schemas.openxmlformats.org/officeDocument/2006/custom-properties" xmlns:vt="http://schemas.openxmlformats.org/officeDocument/2006/docPropsVTypes"/>
</file>