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7f273599e1836f1202363a36c42c537d9fd10be"/>
    <w:p>
      <w:pPr>
        <w:pStyle w:val="Heading1"/>
      </w:pPr>
      <w:r>
        <w:t xml:space="preserve">Thesis Proposal: Developing Targeted Intervention Strategies for Type 2 Diabetes Disparities Among Hispanic/Latino Communities in Houston, United States</w:t>
      </w:r>
    </w:p>
    <w:bookmarkStart w:id="20" w:name="introduction-and-context"/>
    <w:p>
      <w:pPr>
        <w:pStyle w:val="Heading2"/>
      </w:pPr>
      <w:r>
        <w:t xml:space="preserve">Introduction and Context</w:t>
      </w:r>
    </w:p>
    <w:p>
      <w:pPr>
        <w:pStyle w:val="FirstParagraph"/>
      </w:pPr>
      <w:r>
        <w:t xml:space="preserve">The United States healthcare landscape faces critical challenges in addressing health disparities, particularly within the diverse urban environment of Houston, Texas. As a Medical Researcher deeply committed to community-centered science, this Thesis Proposal outlines a rigorous research agenda designed to tackle one of Houston's most pressing public health crises: the disproportionate burden of Type 2 Diabetes (T2D) among Hispanic/Latino populations. With over 40% of Houston's population identifying as Hispanic or Latino—a group experiencing T2D prevalence rates nearly 50% higher than non-Hispanic Whites in Harris County—the urgency for locally relevant, actionable research is undeniable. This Thesis Proposal positions the candidate as a dedicated Medical Researcher poised to contribute directly to improving health equity within the unique ecosystem of United States Houston.</w:t>
      </w:r>
    </w:p>
    <w:bookmarkEnd w:id="20"/>
    <w:bookmarkStart w:id="21" w:name="problem-statement-and-significance"/>
    <w:p>
      <w:pPr>
        <w:pStyle w:val="Heading2"/>
      </w:pPr>
      <w:r>
        <w:t xml:space="preserve">Problem Statement and Significance</w:t>
      </w:r>
    </w:p>
    <w:p>
      <w:pPr>
        <w:pStyle w:val="FirstParagraph"/>
      </w:pPr>
      <w:r>
        <w:t xml:space="preserve">Current T2D management strategies often fail to account for the complex interplay of genetic, socioeconomic, cultural, and environmental factors prevalent in Houston's underserved communities. Existing research frequently originates from homogenous populations or lacks community engagement, resulting in interventions that are poorly adapted to the realities of Houston residents. This gap perpetuates health inequities documented by the Houston Health Department: Hispanic/Latino patients in Harris County face 2.3x higher rates of diabetes-related amputations and 1.8x higher mortality compared to non-Hispanic White counterparts. As a Medical Researcher operating within the United States Houston context, this project is not merely academic; it is a vital step toward fulfilling the Texas Medical Center's mission of "Improving Human Health" through locally driven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identify culturally resonant, community-specific predictors of T2D progression among Hispanic/Latino adults in Houston using a mixed-methods approach integrating genomic data with social determinants of health (SDOH).</w:t>
      </w:r>
    </w:p>
    <w:p>
      <w:pPr>
        <w:numPr>
          <w:ilvl w:val="0"/>
          <w:numId w:val="1001"/>
        </w:numPr>
        <w:pStyle w:val="Compact"/>
      </w:pPr>
      <w:r>
        <w:rPr>
          <w:bCs/>
          <w:b/>
        </w:rPr>
        <w:t xml:space="preserve">Secondary Objectives:</w:t>
      </w:r>
    </w:p>
    <w:p>
      <w:pPr>
        <w:numPr>
          <w:ilvl w:val="1"/>
          <w:numId w:val="1002"/>
        </w:numPr>
        <w:pStyle w:val="Compact"/>
      </w:pPr>
      <w:r>
        <w:t xml:space="preserve">Develop a predictive risk model incorporating neighborhood-level food insecurity metrics and access to primary care facilities across 10 Houston ZIP codes.</w:t>
      </w:r>
    </w:p>
    <w:p>
      <w:pPr>
        <w:numPr>
          <w:ilvl w:val="1"/>
          <w:numId w:val="1002"/>
        </w:numPr>
        <w:pStyle w:val="Compact"/>
      </w:pPr>
      <w:r>
        <w:t xml:space="preserve">Create a pilot mobile health (mHealth) intervention co-designed with community health workers from Houston-based organizations (e.g., Centro de Servicios Comunitarios, HealthSouth).</w:t>
      </w:r>
    </w:p>
    <w:bookmarkEnd w:id="22"/>
    <w:bookmarkStart w:id="23" w:name="methodology-a-houston-centric-approach"/>
    <w:p>
      <w:pPr>
        <w:pStyle w:val="Heading2"/>
      </w:pPr>
      <w:r>
        <w:t xml:space="preserve">Methodology: A Houston-Centric Approach</w:t>
      </w:r>
    </w:p>
    <w:p>
      <w:pPr>
        <w:pStyle w:val="FirstParagraph"/>
      </w:pPr>
      <w:r>
        <w:t xml:space="preserve">This Thesis Proposal employs a sequential explanatory mixed-methods design uniquely adapted to the United States Houston environment. The first phase (quantitative) will analyze de-identified electronic health records from Harris Health System and Baylor College of Medicine's clinical databases, focusing on 500 Hispanic/Latino T2D patients (ages 35-65) across diverse Houston neighborhoods (e.g., East End, Sunnyside, Alief). Key variables include genetic markers linked to T2D in Latin American populations, food desert classifications from the USDA's Houston Food Access Study, and social service utilization data from the City of Houston's Health and Human Services Department.</w:t>
      </w:r>
    </w:p>
    <w:p>
      <w:pPr>
        <w:pStyle w:val="BodyText"/>
      </w:pPr>
      <w:r>
        <w:t xml:space="preserve">The second phase (qualitative) involves focus groups with 60 participants recruited through trusted community partners like The Woodlands Community Health Center, ensuring cultural humility. These sessions will explore barriers to care using Houston-specific contextual cues—such as transportation challenges navigating the METRO bus system or cultural perceptions of traditional Mexican foods in diabetes management. Crucially, a Community Advisory Board (CAB) composed of Houston-based community leaders and healthcare providers will guide all research design and interpretation, embodying the core principle that a Medical Researcher in Houston must collaborate *with* communities, not just *study* them.</w:t>
      </w:r>
    </w:p>
    <w:bookmarkEnd w:id="23"/>
    <w:bookmarkStart w:id="24" w:name="Xaf0b1a98bcf1ef4682aac8e0b4e088d7980cbe5"/>
    <w:p>
      <w:pPr>
        <w:pStyle w:val="Heading2"/>
      </w:pPr>
      <w:r>
        <w:t xml:space="preserve">Expected Outcomes and Impact on United States Houston</w:t>
      </w:r>
    </w:p>
    <w:p>
      <w:pPr>
        <w:pStyle w:val="FirstParagraph"/>
      </w:pPr>
      <w:r>
        <w:t xml:space="preserve">This Thesis Proposal anticipates three transformative outcomes for the United States Houston medical community:</w:t>
      </w:r>
    </w:p>
    <w:p>
      <w:pPr>
        <w:numPr>
          <w:ilvl w:val="0"/>
          <w:numId w:val="1003"/>
        </w:numPr>
        <w:pStyle w:val="Compact"/>
      </w:pPr>
      <w:r>
        <w:rPr>
          <w:bCs/>
          <w:b/>
        </w:rPr>
        <w:t xml:space="preserve">Contextualized Risk Model:</w:t>
      </w:r>
      <w:r>
        <w:t xml:space="preserve"> </w:t>
      </w:r>
      <w:r>
        <w:t xml:space="preserve">A validated predictive tool integrating genomic data with Houston's specific SDOH landscape, enabling targeted early interventions at institutions like Ben Taub General Hospital.</w:t>
      </w:r>
    </w:p>
    <w:p>
      <w:pPr>
        <w:numPr>
          <w:ilvl w:val="0"/>
          <w:numId w:val="1003"/>
        </w:numPr>
        <w:pStyle w:val="Compact"/>
      </w:pPr>
      <w:r>
        <w:rPr>
          <w:bCs/>
          <w:b/>
        </w:rPr>
        <w:t xml:space="preserve">Culturally Tailored Intervention:</w:t>
      </w:r>
      <w:r>
        <w:t xml:space="preserve"> </w:t>
      </w:r>
      <w:r>
        <w:t xml:space="preserve">A scalable mHealth prototype—tested via pilot with 200 participants—that incorporates local elements (e.g., Spanish-language nutrition guidance based on Houston food markets, integration with existing community health worker networks).</w:t>
      </w:r>
    </w:p>
    <w:p>
      <w:pPr>
        <w:numPr>
          <w:ilvl w:val="0"/>
          <w:numId w:val="1003"/>
        </w:numPr>
        <w:pStyle w:val="Compact"/>
      </w:pPr>
      <w:r>
        <w:rPr>
          <w:bCs/>
          <w:b/>
        </w:rPr>
        <w:t xml:space="preserve">Policy Recommendations:</w:t>
      </w:r>
      <w:r>
        <w:t xml:space="preserve"> </w:t>
      </w:r>
      <w:r>
        <w:t xml:space="preserve">Evidence-based strategies for Houston’s Department of Health and Human Services to address neighborhood-level disparities, such as optimizing the placement of diabetes prevention programs in high-risk ZIP codes identified through this research.</w:t>
      </w:r>
    </w:p>
    <w:bookmarkEnd w:id="24"/>
    <w:bookmarkStart w:id="25" w:name="X76dc7f1406fc41c5ad0355648198a3f8b3a857d"/>
    <w:p>
      <w:pPr>
        <w:pStyle w:val="Heading2"/>
      </w:pPr>
      <w:r>
        <w:t xml:space="preserve">Alignment with Houston's Research Ecosystem</w:t>
      </w:r>
    </w:p>
    <w:p>
      <w:pPr>
        <w:pStyle w:val="FirstParagraph"/>
      </w:pPr>
      <w:r>
        <w:t xml:space="preserve">This project directly leverages Houston's unparalleled assets as a United States medical research hub. The candidate will collaborate with faculty at the University of Texas Health Science Center at Houston (UTHealth) and utilize resources from the National Institutes of Health (NIH)-funded Clinical and Translational Science Award (CTSA) program. Crucially, it builds upon existing Houston initiatives like the TMC’s "Healthy Living for All" campaign, ensuring seamless integration into ongoing efforts rather than operating in isolation. As a Medical Researcher within this ecosystem, the candidate will contribute to Houston's reputation as a leader in translational research that addresses real-world community needs—moving beyond basic science to tangible health improvements for its residents.</w:t>
      </w:r>
    </w:p>
    <w:bookmarkEnd w:id="25"/>
    <w:bookmarkStart w:id="26" w:name="timeline-and-feasibility"/>
    <w:p>
      <w:pPr>
        <w:pStyle w:val="Heading2"/>
      </w:pPr>
      <w:r>
        <w:t xml:space="preserve">Timeline and Feasibility</w:t>
      </w:r>
    </w:p>
    <w:p>
      <w:pPr>
        <w:pStyle w:val="FirstParagraph"/>
      </w:pPr>
      <w:r>
        <w:t xml:space="preserve">The 18-month Thesis Proposal timeline is designed for practical implementation within the Houston context:</w:t>
      </w:r>
    </w:p>
    <w:p>
      <w:pPr>
        <w:numPr>
          <w:ilvl w:val="0"/>
          <w:numId w:val="1004"/>
        </w:numPr>
        <w:pStyle w:val="Compact"/>
      </w:pPr>
      <w:r>
        <w:rPr>
          <w:bCs/>
          <w:b/>
        </w:rPr>
        <w:t xml:space="preserve">Months 1-4:</w:t>
      </w:r>
      <w:r>
        <w:t xml:space="preserve"> </w:t>
      </w:r>
      <w:r>
        <w:t xml:space="preserve">IRB approval through UTHealth’s Institutional Review Board, CAB formation with Houston community leaders.</w:t>
      </w:r>
    </w:p>
    <w:p>
      <w:pPr>
        <w:numPr>
          <w:ilvl w:val="0"/>
          <w:numId w:val="1004"/>
        </w:numPr>
        <w:pStyle w:val="Compact"/>
      </w:pPr>
      <w:r>
        <w:rPr>
          <w:bCs/>
          <w:b/>
        </w:rPr>
        <w:t xml:space="preserve">Months 5-10:</w:t>
      </w:r>
      <w:r>
        <w:t xml:space="preserve"> </w:t>
      </w:r>
      <w:r>
        <w:t xml:space="preserve">Quantitative data collection and analysis via Harris Health System partnerships.</w:t>
      </w:r>
    </w:p>
    <w:p>
      <w:pPr>
        <w:numPr>
          <w:ilvl w:val="0"/>
          <w:numId w:val="1004"/>
        </w:numPr>
        <w:pStyle w:val="Compact"/>
      </w:pPr>
      <w:r>
        <w:rPr>
          <w:bCs/>
          <w:b/>
        </w:rPr>
        <w:t xml:space="preserve">Months 11-14:</w:t>
      </w:r>
      <w:r>
        <w:t xml:space="preserve"> </w:t>
      </w:r>
      <w:r>
        <w:t xml:space="preserve">Qualitative focus groups and intervention co-design workshops in partnership with Houston community health organizations.</w:t>
      </w:r>
    </w:p>
    <w:p>
      <w:pPr>
        <w:numPr>
          <w:ilvl w:val="0"/>
          <w:numId w:val="1004"/>
        </w:numPr>
        <w:pStyle w:val="Compact"/>
      </w:pPr>
      <w:r>
        <w:rPr>
          <w:bCs/>
          <w:b/>
        </w:rPr>
        <w:t xml:space="preserve">Months 15-18:</w:t>
      </w:r>
      <w:r>
        <w:t xml:space="preserve"> </w:t>
      </w:r>
      <w:r>
        <w:t xml:space="preserve">Pilot implementation of the mHealth tool and preparation of thesis manuscript.</w:t>
      </w:r>
    </w:p>
    <w:bookmarkEnd w:id="26"/>
    <w:bookmarkStart w:id="27" w:name="conclusion"/>
    <w:p>
      <w:pPr>
        <w:pStyle w:val="Heading2"/>
      </w:pPr>
      <w:r>
        <w:t xml:space="preserve">Conclusion</w:t>
      </w:r>
    </w:p>
    <w:p>
      <w:pPr>
        <w:pStyle w:val="FirstParagraph"/>
      </w:pPr>
      <w:r>
        <w:t xml:space="preserve">This Thesis Proposal presents a critical opportunity to advance the role of the Medical Researcher in addressing systemic health inequities within United States Houston. By centering community voice, leveraging Houston’s unique research infrastructure, and focusing on a devastating yet solvable public health challenge, this project promises significant contributions to both scholarly knowledge and local community well-being. The outcomes will directly inform healthcare delivery models at institutions across the Texas Medical Center network while providing a replicable framework for addressing disparities in other major US cities with diverse populations. As Houston continues to grow as a global health destination, research that is deeply rooted in its communities—like this Thesis Proposal—will be essential to achieving true health equity. This work will not only fulfill the academic requirements of a rigorous thesis but will establish the candidate as a Medical Researcher committed to making tangible, lasting impact in United States Houston.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Underserved Populations in Houston, United States</dc:title>
  <dc:creator/>
  <dc:language>en</dc:language>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