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Kabul,</w:t>
      </w:r>
      <w:r>
        <w:t xml:space="preserve"> </w:t>
      </w:r>
      <w:r>
        <w:t xml:space="preserve">Afghanistan</w:t>
      </w:r>
    </w:p>
    <w:bookmarkStart w:id="29" w:name="X3d2f24333adf9b1368bc79658a347a5e3763d35"/>
    <w:p>
      <w:pPr>
        <w:pStyle w:val="Heading1"/>
      </w:pPr>
      <w:r>
        <w:t xml:space="preserve">Thesis Proposal: Enhancing Meteorological Infrastructure and Forecasting Capabilities in Kabul, Afghanistan</w:t>
      </w:r>
    </w:p>
    <w:bookmarkStart w:id="20" w:name="introduction-and-problem-statement"/>
    <w:p>
      <w:pPr>
        <w:pStyle w:val="Heading2"/>
      </w:pPr>
      <w:r>
        <w:t xml:space="preserve">Introduction and Problem Statement</w:t>
      </w:r>
    </w:p>
    <w:p>
      <w:pPr>
        <w:pStyle w:val="FirstParagraph"/>
      </w:pPr>
      <w:r>
        <w:t xml:space="preserve">The Republic of Afghanistan faces unprecedented climatic challenges that directly threaten its population, economy, and infrastructure. As the capital city of Kabul rapidly urbanizes amidst a fragile geopolitical landscape, the need for accurate weather prediction and climate monitoring has become critical. Currently, meteorological services in Afghanistan remain under-resourced and fragmented, with Kabul—the nation's administrative heart—suffering from severe limitations in forecasting capabilities. This Thesis Proposal addresses a vital gap: the absence of context-specific meteorological research tailored to Kabul's unique topography (situated in the Hindu Kush mountain range), its growing urban population (over 5 million residents), and its vulnerability to climate-related disasters including flash floods, droughts, and extreme temperature events. Without reliable data-driven meteorological insights, Kabul’s emergency response systems, agricultural productivity (which employs over 60% of Afghanistan's workforce), and water resource management remain dangerously exposed. This research positions a dedicated Meteorologist as the cornerstone for developing adaptive strategies to safeguard Afghan communities.</w:t>
      </w:r>
    </w:p>
    <w:bookmarkEnd w:id="20"/>
    <w:bookmarkStart w:id="21" w:name="significance-of-the-research"/>
    <w:p>
      <w:pPr>
        <w:pStyle w:val="Heading2"/>
      </w:pPr>
      <w:r>
        <w:t xml:space="preserve">Significance of the Research</w:t>
      </w:r>
    </w:p>
    <w:p>
      <w:pPr>
        <w:pStyle w:val="FirstParagraph"/>
      </w:pPr>
      <w:r>
        <w:t xml:space="preserve">This Thesis Proposal holds profound significance for Afghanistan Kabul on multiple dimensions:</w:t>
      </w:r>
    </w:p>
    <w:p>
      <w:pPr>
        <w:numPr>
          <w:ilvl w:val="0"/>
          <w:numId w:val="1001"/>
        </w:numPr>
        <w:pStyle w:val="Compact"/>
      </w:pPr>
      <w:r>
        <w:rPr>
          <w:bCs/>
          <w:b/>
        </w:rPr>
        <w:t xml:space="preserve">Public Safety:</w:t>
      </w:r>
      <w:r>
        <w:t xml:space="preserve"> </w:t>
      </w:r>
      <w:r>
        <w:t xml:space="preserve">Kabul experiences seasonal flash floods that displace thousands annually. Improved forecasting could reduce casualties by 40%+ through early warnings, directly aligning with the UN Sustainable Development Goal 11 (Resilient Cities).</w:t>
      </w:r>
    </w:p>
    <w:p>
      <w:pPr>
        <w:numPr>
          <w:ilvl w:val="0"/>
          <w:numId w:val="1001"/>
        </w:numPr>
        <w:pStyle w:val="Compact"/>
      </w:pPr>
      <w:r>
        <w:rPr>
          <w:bCs/>
          <w:b/>
        </w:rPr>
        <w:t xml:space="preserve">Economic Resilience:</w:t>
      </w:r>
      <w:r>
        <w:t xml:space="preserve"> </w:t>
      </w:r>
      <w:r>
        <w:t xml:space="preserve">Agriculture in Kabul Province contributes $200M to national GDP. Accurate seasonal forecasts enable farmers to optimize planting cycles and water use amid escalating droughts.</w:t>
      </w:r>
    </w:p>
    <w:p>
      <w:pPr>
        <w:numPr>
          <w:ilvl w:val="0"/>
          <w:numId w:val="1001"/>
        </w:numPr>
        <w:pStyle w:val="Compact"/>
      </w:pPr>
      <w:r>
        <w:rPr>
          <w:bCs/>
          <w:b/>
        </w:rPr>
        <w:t xml:space="preserve">National Security:</w:t>
      </w:r>
      <w:r>
        <w:t xml:space="preserve"> </w:t>
      </w:r>
      <w:r>
        <w:t xml:space="preserve">Climate-induced resource scarcity fuels migration and social instability. Meteorological data supports evidence-based policy for conflict prevention in a nation where 75% of the population depends on climate-sensitive livelihoods.</w:t>
      </w:r>
    </w:p>
    <w:p>
      <w:pPr>
        <w:pStyle w:val="FirstParagraph"/>
      </w:pPr>
      <w:r>
        <w:t xml:space="preserve">Crucially, this work transcends academic inquiry—it serves as a practical blueprint for institutional capacity building within Afghanistan’s Ministry of Agriculture, Irrigation and Water Resources. The proposed research will directly inform the development of Kabul’s first hyperlocal weather prediction model, addressing the critical absence of such systems in a country where only 3% of global meteorological infrastructure exists.</w:t>
      </w:r>
    </w:p>
    <w:bookmarkEnd w:id="21"/>
    <w:bookmarkStart w:id="22" w:name="X50276abf6eaca4d3facf3de20c66e8aa50a4f23"/>
    <w:p>
      <w:pPr>
        <w:pStyle w:val="Heading2"/>
      </w:pPr>
      <w:r>
        <w:t xml:space="preserve">Literature Review: Gaps in Existing Knowledge</w:t>
      </w:r>
    </w:p>
    <w:p>
      <w:pPr>
        <w:pStyle w:val="FirstParagraph"/>
      </w:pPr>
      <w:r>
        <w:t xml:space="preserve">While global climate models (e.g., IPCC reports) provide broad South Asian projections, they fail to capture Kabul’s microclimatic complexities. Recent studies by the World Meteorological Organization (WMO) acknowledge Afghanistan as one of the world’s least monitored countries, with only 5 functional weather stations in a nation spanning 650,000 km². A 2023 University of Kabul study confirmed that existing forecasts lack accuracy for mountain-affected valleys—where Kabul’s neighborhoods are concentrated. Similarly, international projects (e.g., USAID’s Climate Resilience Program) have focused on rural areas while neglecting urban meteorological needs. This Thesis Proposal bridges a critical gap: it centers the expertise of a local Meteorologist within Kabul to develop context-specific solutions, moving beyond generic climate adaptation frameworks.</w:t>
      </w:r>
    </w:p>
    <w:bookmarkEnd w:id="22"/>
    <w:bookmarkStart w:id="23" w:name="research-objectives-and-questions"/>
    <w:p>
      <w:pPr>
        <w:pStyle w:val="Heading2"/>
      </w:pPr>
      <w:r>
        <w:t xml:space="preserve">Research Objectives and Questions</w:t>
      </w:r>
    </w:p>
    <w:p>
      <w:pPr>
        <w:pStyle w:val="FirstParagraph"/>
      </w:pPr>
      <w:r>
        <w:t xml:space="preserve">This thesis will be executed through three interconnected objectives, guided by the following research questions:</w:t>
      </w:r>
    </w:p>
    <w:p>
      <w:pPr>
        <w:numPr>
          <w:ilvl w:val="0"/>
          <w:numId w:val="1002"/>
        </w:numPr>
        <w:pStyle w:val="Compact"/>
      </w:pPr>
      <w:r>
        <w:rPr>
          <w:iCs/>
          <w:i/>
        </w:rPr>
        <w:t xml:space="preserve">Assess current meteorological infrastructure in Kabul:</w:t>
      </w:r>
      <w:r>
        <w:t xml:space="preserve"> </w:t>
      </w:r>
      <w:r>
        <w:t xml:space="preserve">How effectively do existing observation systems (e.g., 2 weather stations) capture temperature, precipitation, and air quality variability across Kabul’s diverse elevations (1600m–2300m above sea level)?</w:t>
      </w:r>
    </w:p>
    <w:p>
      <w:pPr>
        <w:numPr>
          <w:ilvl w:val="0"/>
          <w:numId w:val="1002"/>
        </w:numPr>
        <w:pStyle w:val="Compact"/>
      </w:pPr>
      <w:r>
        <w:rPr>
          <w:iCs/>
          <w:i/>
        </w:rPr>
        <w:t xml:space="preserve">Develop a hyperlocal forecasting model:</w:t>
      </w:r>
      <w:r>
        <w:t xml:space="preserve"> </w:t>
      </w:r>
      <w:r>
        <w:t xml:space="preserve">Can machine learning algorithms integrated with satellite data improve 72-hour precipitation predictions for Kabul’s urban valleys by ≥35% compared to current WMO models?</w:t>
      </w:r>
    </w:p>
    <w:p>
      <w:pPr>
        <w:numPr>
          <w:ilvl w:val="0"/>
          <w:numId w:val="1002"/>
        </w:numPr>
        <w:pStyle w:val="Compact"/>
      </w:pPr>
      <w:r>
        <w:rPr>
          <w:iCs/>
          <w:i/>
        </w:rPr>
        <w:t xml:space="preserve">Design a capacity-building framework:</w:t>
      </w:r>
      <w:r>
        <w:t xml:space="preserve"> </w:t>
      </w:r>
      <w:r>
        <w:t xml:space="preserve">What training protocols will empower Afghan Meteorologists to sustainably operate and refine the proposed system, considering limited technical resources?</w:t>
      </w:r>
    </w:p>
    <w:bookmarkEnd w:id="23"/>
    <w:bookmarkStart w:id="24" w:name="methodology"/>
    <w:p>
      <w:pPr>
        <w:pStyle w:val="Heading2"/>
      </w:pPr>
      <w:r>
        <w:t xml:space="preserve">Methodology</w:t>
      </w:r>
    </w:p>
    <w:p>
      <w:pPr>
        <w:pStyle w:val="FirstParagraph"/>
      </w:pPr>
      <w:r>
        <w:t xml:space="preserve">This research adopts a mixed-methods approach tailored for Kabul’s constraints:</w:t>
      </w:r>
    </w:p>
    <w:p>
      <w:pPr>
        <w:numPr>
          <w:ilvl w:val="0"/>
          <w:numId w:val="1003"/>
        </w:numPr>
        <w:pStyle w:val="Compact"/>
      </w:pPr>
      <w:r>
        <w:rPr>
          <w:bCs/>
          <w:b/>
        </w:rPr>
        <w:t xml:space="preserve">Data Collection:</w:t>
      </w:r>
      <w:r>
        <w:t xml:space="preserve"> </w:t>
      </w:r>
      <w:r>
        <w:t xml:space="preserve">Partner with Afghanistan Meteorological Authority (AMA) to analyze 10 years of historical weather data. Deploy low-cost IoT sensors across 5 Kabul districts (e.g., Wazir Akbar Khan, Shahr-e Naw) to capture microclimate variations.</w:t>
      </w:r>
    </w:p>
    <w:p>
      <w:pPr>
        <w:numPr>
          <w:ilvl w:val="0"/>
          <w:numId w:val="1003"/>
        </w:numPr>
        <w:pStyle w:val="Compact"/>
      </w:pPr>
      <w:r>
        <w:rPr>
          <w:bCs/>
          <w:b/>
        </w:rPr>
        <w:t xml:space="preserve">Model Development:</w:t>
      </w:r>
      <w:r>
        <w:t xml:space="preserve"> </w:t>
      </w:r>
      <w:r>
        <w:t xml:space="preserve">Utilize Python-based machine learning (LSTM networks) trained on local precipitation patterns, validated against flood records from Kabul’s 2021 disaster. Prioritize open-source tools to ensure affordability for Afghan institutions.</w:t>
      </w:r>
    </w:p>
    <w:p>
      <w:pPr>
        <w:numPr>
          <w:ilvl w:val="0"/>
          <w:numId w:val="1003"/>
        </w:numPr>
        <w:pStyle w:val="Compact"/>
      </w:pPr>
      <w:r>
        <w:rPr>
          <w:bCs/>
          <w:b/>
        </w:rPr>
        <w:t xml:space="preserve">Stakeholder Engagement:</w:t>
      </w:r>
      <w:r>
        <w:t xml:space="preserve"> </w:t>
      </w:r>
      <w:r>
        <w:t xml:space="preserve">Conduct workshops with AMA staff, municipal planners, and community leaders to co-design early-warning protocols that align with Kabul’s emergency response structures.</w:t>
      </w:r>
    </w:p>
    <w:p>
      <w:pPr>
        <w:numPr>
          <w:ilvl w:val="0"/>
          <w:numId w:val="1003"/>
        </w:numPr>
        <w:pStyle w:val="Compact"/>
      </w:pPr>
      <w:r>
        <w:rPr>
          <w:bCs/>
          <w:b/>
        </w:rPr>
        <w:t xml:space="preserve">Ethical Considerations:</w:t>
      </w:r>
      <w:r>
        <w:t xml:space="preserve"> </w:t>
      </w:r>
      <w:r>
        <w:t xml:space="preserve">All data will be anonymized per Afghan National Data Protection Law; research permits secured from Kabul University’s Ethics Committee.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transformative outcomes:</w:t>
      </w:r>
    </w:p>
    <w:p>
      <w:pPr>
        <w:numPr>
          <w:ilvl w:val="0"/>
          <w:numId w:val="1004"/>
        </w:numPr>
        <w:pStyle w:val="Compact"/>
      </w:pPr>
      <w:r>
        <w:t xml:space="preserve">A publicly accessible, open-source forecast model optimized for Kabul’s topography, reducing prediction error rates by 35% compared to current systems.</w:t>
      </w:r>
    </w:p>
    <w:p>
      <w:pPr>
        <w:numPr>
          <w:ilvl w:val="0"/>
          <w:numId w:val="1004"/>
        </w:numPr>
        <w:pStyle w:val="Compact"/>
      </w:pPr>
      <w:r>
        <w:t xml:space="preserve">Comprehensive training modules for Afghan Meteorologists on data interpretation and system maintenance—addressing the critical shortage of local technical expertise (only 12 certified meteorologists serve all of Afghanistan).</w:t>
      </w:r>
    </w:p>
    <w:p>
      <w:pPr>
        <w:numPr>
          <w:ilvl w:val="0"/>
          <w:numId w:val="1004"/>
        </w:numPr>
        <w:pStyle w:val="Compact"/>
      </w:pPr>
      <w:r>
        <w:t xml:space="preserve">A policy brief for Kabul’s Mayor’s Office, detailing how integrated meteorological data can prevent $50M in annual disaster-related economic losses.</w:t>
      </w:r>
    </w:p>
    <w:p>
      <w:pPr>
        <w:pStyle w:val="FirstParagraph"/>
      </w:pPr>
      <w:r>
        <w:t xml:space="preserve">By placing a trained Meteorologist at the center of this work, the research directly advances Afghanistan’s National Climate Change Policy (2021), which emphasizes "locally led adaptation." The model will be scalable to other mountainous regions in Afghanistan, potentially serving 5 million people across 3 provinces within five years.</w:t>
      </w:r>
    </w:p>
    <w:bookmarkEnd w:id="25"/>
    <w:bookmarkStart w:id="26" w:name="timeline-and-feasibility"/>
    <w:p>
      <w:pPr>
        <w:pStyle w:val="Heading2"/>
      </w:pPr>
      <w:r>
        <w:t xml:space="preserve">Timeline and Feasibility</w:t>
      </w:r>
    </w:p>
    <w:p>
      <w:pPr>
        <w:pStyle w:val="FirstParagraph"/>
      </w:pPr>
      <w:r>
        <w:t xml:space="preserve">The proposed research spans 18 months, with phases designed for Kabul’s operational realities:</w:t>
      </w:r>
    </w:p>
    <w:p>
      <w:pPr>
        <w:numPr>
          <w:ilvl w:val="0"/>
          <w:numId w:val="1005"/>
        </w:numPr>
        <w:pStyle w:val="Compact"/>
      </w:pPr>
      <w:r>
        <w:rPr>
          <w:iCs/>
          <w:i/>
        </w:rPr>
        <w:t xml:space="preserve">Months 1-4:</w:t>
      </w:r>
      <w:r>
        <w:t xml:space="preserve"> </w:t>
      </w:r>
      <w:r>
        <w:t xml:space="preserve">Data audit, sensor deployment in collaboration with AMA, stakeholder mapping.</w:t>
      </w:r>
    </w:p>
    <w:p>
      <w:pPr>
        <w:numPr>
          <w:ilvl w:val="0"/>
          <w:numId w:val="1005"/>
        </w:numPr>
        <w:pStyle w:val="Compact"/>
      </w:pPr>
      <w:r>
        <w:rPr>
          <w:iCs/>
          <w:i/>
        </w:rPr>
        <w:t xml:space="preserve">Months 5-10:</w:t>
      </w:r>
      <w:r>
        <w:t xml:space="preserve"> </w:t>
      </w:r>
      <w:r>
        <w:t xml:space="preserve">Model development and validation using historical disaster datasets.</w:t>
      </w:r>
    </w:p>
    <w:p>
      <w:pPr>
        <w:numPr>
          <w:ilvl w:val="0"/>
          <w:numId w:val="1005"/>
        </w:numPr>
        <w:pStyle w:val="Compact"/>
      </w:pPr>
      <w:r>
        <w:rPr>
          <w:iCs/>
          <w:i/>
        </w:rPr>
        <w:t xml:space="preserve">Months 11-14:</w:t>
      </w:r>
      <w:r>
        <w:t xml:space="preserve"> </w:t>
      </w:r>
      <w:r>
        <w:t xml:space="preserve">Co-design workshops with Kabul Municipal Council for early-warning integration.</w:t>
      </w:r>
    </w:p>
    <w:p>
      <w:pPr>
        <w:numPr>
          <w:ilvl w:val="0"/>
          <w:numId w:val="1005"/>
        </w:numPr>
        <w:pStyle w:val="Compact"/>
      </w:pPr>
      <w:r>
        <w:rPr>
          <w:iCs/>
          <w:i/>
        </w:rPr>
        <w:t xml:space="preserve">Months 15-18:</w:t>
      </w:r>
      <w:r>
        <w:t xml:space="preserve"> </w:t>
      </w:r>
      <w:r>
        <w:t xml:space="preserve">Capacity training, final report, and policy advocacy.</w:t>
      </w:r>
    </w:p>
    <w:bookmarkEnd w:id="26"/>
    <w:bookmarkStart w:id="27" w:name="conclusion"/>
    <w:p>
      <w:pPr>
        <w:pStyle w:val="Heading2"/>
      </w:pPr>
      <w:r>
        <w:t xml:space="preserve">Conclusion</w:t>
      </w:r>
    </w:p>
    <w:p>
      <w:pPr>
        <w:pStyle w:val="FirstParagraph"/>
      </w:pPr>
      <w:r>
        <w:t xml:space="preserve">This Thesis Proposal transcends academic exercise—it is a practical necessity for the survival and prosperity of Kabul. As the only city in Afghanistan bearing both the burden of rapid urbanization and climatic vulnerability, Kabul demands specialized meteorological expertise. By training Afghan Meteorologists to develop tools for their own context, this research empowers national ownership over climate resilience. The outcomes will directly save lives, protect livelihoods, and position Afghanistan as a leader in South Asian meteorological innovation. This work does not merely study weather; it builds the foundation for a safer Kabul—one where every forecast is a lifeline.</w:t>
      </w:r>
    </w:p>
    <w:bookmarkEnd w:id="27"/>
    <w:bookmarkStart w:id="28" w:name="references-selected"/>
    <w:p>
      <w:pPr>
        <w:pStyle w:val="Heading2"/>
      </w:pPr>
      <w:r>
        <w:t xml:space="preserve">References (Selected)</w:t>
      </w:r>
    </w:p>
    <w:p>
      <w:pPr>
        <w:numPr>
          <w:ilvl w:val="0"/>
          <w:numId w:val="1006"/>
        </w:numPr>
        <w:pStyle w:val="Compact"/>
      </w:pPr>
      <w:r>
        <w:t xml:space="preserve">Afghanistan Meteorological Authority. (2023). *National Climate Monitoring Report*. Kabul: Ministry of Agriculture.</w:t>
      </w:r>
    </w:p>
    <w:p>
      <w:pPr>
        <w:numPr>
          <w:ilvl w:val="0"/>
          <w:numId w:val="1006"/>
        </w:numPr>
        <w:pStyle w:val="Compact"/>
      </w:pPr>
      <w:r>
        <w:t xml:space="preserve">IPCC. (2023). *Climate Change 2023: Synthesis Report*. Geneva: WMO.</w:t>
      </w:r>
    </w:p>
    <w:p>
      <w:pPr>
        <w:numPr>
          <w:ilvl w:val="0"/>
          <w:numId w:val="1006"/>
        </w:numPr>
        <w:pStyle w:val="Compact"/>
      </w:pPr>
      <w:r>
        <w:t xml:space="preserve">Najafizada, A., &amp; Rahman, M. (2024). "Urban Flood Vulnerability in Kabul." *Journal of South Asian Climate Studies*, 17(1), 88-105.</w:t>
      </w:r>
    </w:p>
    <w:p>
      <w:pPr>
        <w:numPr>
          <w:ilvl w:val="0"/>
          <w:numId w:val="1006"/>
        </w:numPr>
        <w:pStyle w:val="Compact"/>
      </w:pPr>
      <w:r>
        <w:t xml:space="preserve">World Bank. (2023). *Afghanistan Climate Risk Screening*.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Kabul, Afghanistan</dc:title>
  <dc:creator/>
  <dc:language>en</dc:language>
  <cp:keywords/>
  <dcterms:created xsi:type="dcterms:W3CDTF">2026-07-22T10:04:23Z</dcterms:created>
  <dcterms:modified xsi:type="dcterms:W3CDTF">2026-07-22T10:04:23Z</dcterms:modified>
</cp:coreProperties>
</file>

<file path=docProps/custom.xml><?xml version="1.0" encoding="utf-8"?>
<Properties xmlns="http://schemas.openxmlformats.org/officeDocument/2006/custom-properties" xmlns:vt="http://schemas.openxmlformats.org/officeDocument/2006/docPropsVTypes"/>
</file>