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9" w:name="X9f0497e461f2baec94a7cc8d39758f4cf500f4e"/>
    <w:p>
      <w:pPr>
        <w:pStyle w:val="Heading1"/>
      </w:pPr>
      <w:r>
        <w:t xml:space="preserve">Thesis Proposal: Assessing Urban Heat Island Intensification and Extreme Weather Vulnerability in Australia Brisbane</w:t>
      </w:r>
    </w:p>
    <w:bookmarkStart w:id="20" w:name="introduction-and-context"/>
    <w:p>
      <w:pPr>
        <w:pStyle w:val="Heading2"/>
      </w:pPr>
      <w:r>
        <w:t xml:space="preserve">Introduction and Context</w:t>
      </w:r>
    </w:p>
    <w:p>
      <w:pPr>
        <w:pStyle w:val="FirstParagraph"/>
      </w:pPr>
      <w:r>
        <w:t xml:space="preserve">The role of a Meteorologist in contemporary environmental science has evolved beyond traditional weather forecasting to encompass climate resilience planning, particularly in rapidly urbanizing regions like Australia Brisbane. As the third-largest city in Australia, Brisbane experiences unique climatic challenges including intensifying heatwaves, flash flooding events, and shifting rainfall patterns driven by both global climate change and localized urban development. This Thesis Proposal addresses a critical gap in regional meteorological research: the quantification of how urban expansion interacts with climate change to amplify extreme weather risks specifically within Brisbane's geographic and socio-economic context. For an aspiring Meteorologist operating in Australia Brisbane, this research offers not only academic significance but also direct applicability to municipal disaster preparedness and sustainable urban planning.</w:t>
      </w:r>
    </w:p>
    <w:bookmarkEnd w:id="20"/>
    <w:bookmarkStart w:id="21" w:name="problem-statement"/>
    <w:p>
      <w:pPr>
        <w:pStyle w:val="Heading2"/>
      </w:pPr>
      <w:r>
        <w:t xml:space="preserve">Problem Statement</w:t>
      </w:r>
    </w:p>
    <w:p>
      <w:pPr>
        <w:pStyle w:val="FirstParagraph"/>
      </w:pPr>
      <w:r>
        <w:t xml:space="preserve">Current climate models often fail to adequately represent micro-scale urban climate dynamics at the resolution required for Brisbane's diverse landscape—from the coastal suburbs of Sandgate to the inner-city precincts like Fortitude Valley. The Bureau of Meteorology (BOM) reports that Brisbane has experienced a 1.3°C temperature increase since 1950, with urban areas warming 2-4°C faster than rural counterparts. This urban heat island (UHI) effect, combined with increased frequency of extreme rainfall events (e.g., the 2022 Brisbane floods), creates compounding risks to public health, infrastructure resilience, and ecological systems. Without hyperlocal meteorological analysis tailored to Australia Brisbane's specific topography and development patterns, adaptation strategies remain generic and insufficient.</w:t>
      </w:r>
    </w:p>
    <w:bookmarkEnd w:id="21"/>
    <w:bookmarkStart w:id="22" w:name="literature-review-synopsis"/>
    <w:p>
      <w:pPr>
        <w:pStyle w:val="Heading2"/>
      </w:pPr>
      <w:r>
        <w:t xml:space="preserve">Literature Review Synopsis</w:t>
      </w:r>
    </w:p>
    <w:p>
      <w:pPr>
        <w:pStyle w:val="FirstParagraph"/>
      </w:pPr>
      <w:r>
        <w:t xml:space="preserve">Existing research on UHI effects predominantly focuses on temperate cities (e.g., London, Tokyo), while Australian studies often rely on sparse station networks that miss Brisbane's nuanced urban-rural gradients. Recent work by the University of Queensland (2023) identified vegetation cover as a key mitigator for Brisbane's UHI but lacks temporal depth in correlating with extreme weather events. Similarly, CSIRO's climate projections for southeast Australia provide regional averages but omit district-level vulnerabilities. This proposal bridges these gaps by integrating high-resolution satellite data (Landsat 9, Sentinel-2), ground-based IoT sensor networks across Brisbane’s 15 local government areas, and machine learning to model real-time UHI-extreme weather feedback loops—a methodology uniquely suited for a Meteorologist operating in Australia Brisbane.</w:t>
      </w:r>
    </w:p>
    <w:bookmarkEnd w:id="22"/>
    <w:bookmarkStart w:id="23" w:name="research-objectives"/>
    <w:p>
      <w:pPr>
        <w:pStyle w:val="Heading2"/>
      </w:pPr>
      <w:r>
        <w:t xml:space="preserve">Research Objectives</w:t>
      </w:r>
    </w:p>
    <w:p>
      <w:pPr>
        <w:numPr>
          <w:ilvl w:val="0"/>
          <w:numId w:val="1001"/>
        </w:numPr>
        <w:pStyle w:val="Compact"/>
      </w:pPr>
      <w:r>
        <w:t xml:space="preserve">To develop a spatiotemporal UHI intensity index calibrated specifically for Brisbane's tropical-subtropical climate zone (Köppen: Aw)</w:t>
      </w:r>
    </w:p>
    <w:p>
      <w:pPr>
        <w:numPr>
          <w:ilvl w:val="0"/>
          <w:numId w:val="1001"/>
        </w:numPr>
        <w:pStyle w:val="Compact"/>
      </w:pPr>
      <w:r>
        <w:t xml:space="preserve">To quantify the correlation between urban density metrics (e.g., impervious surface coverage, building height) and precipitation intensification during extreme rainfall events</w:t>
      </w:r>
    </w:p>
    <w:p>
      <w:pPr>
        <w:numPr>
          <w:ilvl w:val="0"/>
          <w:numId w:val="1001"/>
        </w:numPr>
        <w:pStyle w:val="Compact"/>
      </w:pPr>
      <w:r>
        <w:t xml:space="preserve">To create a predictive vulnerability mapping tool for heat-related health emergencies using socio-demographic data integrated with meteorological datasets</w:t>
      </w:r>
    </w:p>
    <w:bookmarkEnd w:id="23"/>
    <w:bookmarkStart w:id="24" w:name="methodology"/>
    <w:p>
      <w:pPr>
        <w:pStyle w:val="Heading2"/>
      </w:pPr>
      <w:r>
        <w:t xml:space="preserve">Methodology</w:t>
      </w:r>
    </w:p>
    <w:p>
      <w:pPr>
        <w:pStyle w:val="FirstParagraph"/>
      </w:pPr>
      <w:r>
        <w:t xml:space="preserve">This mixed-methods approach combines remote sensing, field observation, and computational modeling:</w:t>
      </w:r>
    </w:p>
    <w:p>
      <w:pPr>
        <w:numPr>
          <w:ilvl w:val="0"/>
          <w:numId w:val="1002"/>
        </w:numPr>
        <w:pStyle w:val="Compact"/>
      </w:pPr>
      <w:r>
        <w:rPr>
          <w:bCs/>
          <w:b/>
        </w:rPr>
        <w:t xml:space="preserve">Data Acquisition (Months 1-6):</w:t>
      </w:r>
      <w:r>
        <w:t xml:space="preserve"> </w:t>
      </w:r>
      <w:r>
        <w:t xml:space="preserve">Collaborate with Brisbane City Council and BOM to access historical weather stations (50+), MODIS thermal data, and the Brisbane Urban Climate Monitoring Network's 2023 IoT sensor array. Supplement with citizen science temperature logs via a dedicated mobile app.</w:t>
      </w:r>
    </w:p>
    <w:p>
      <w:pPr>
        <w:numPr>
          <w:ilvl w:val="0"/>
          <w:numId w:val="1002"/>
        </w:numPr>
        <w:pStyle w:val="Compact"/>
      </w:pPr>
      <w:r>
        <w:rPr>
          <w:bCs/>
          <w:b/>
        </w:rPr>
        <w:t xml:space="preserve">Urban Morphology Analysis (Months 7-9):</w:t>
      </w:r>
      <w:r>
        <w:t xml:space="preserve"> </w:t>
      </w:r>
      <w:r>
        <w:t xml:space="preserve">Use GIS to classify Brisbane into 10 urban typologies (e.g., 'high-density inner-city', 'suburban greenbelt') based on Google Earth Engine analysis of land cover change from 2005-2023.</w:t>
      </w:r>
    </w:p>
    <w:p>
      <w:pPr>
        <w:numPr>
          <w:ilvl w:val="0"/>
          <w:numId w:val="1002"/>
        </w:numPr>
        <w:pStyle w:val="Compact"/>
      </w:pPr>
      <w:r>
        <w:rPr>
          <w:bCs/>
          <w:b/>
        </w:rPr>
        <w:t xml:space="preserve">Model Development (Months 10-14):</w:t>
      </w:r>
      <w:r>
        <w:t xml:space="preserve"> </w:t>
      </w:r>
      <w:r>
        <w:t xml:space="preserve">Train a convolutional neural network (CNN) using ERA5-Land reanalysis data to predict UHI intensity during heatwave events, validated against actual BOM observations from the 2020-2023 period.</w:t>
      </w:r>
    </w:p>
    <w:p>
      <w:pPr>
        <w:numPr>
          <w:ilvl w:val="0"/>
          <w:numId w:val="1002"/>
        </w:numPr>
        <w:pStyle w:val="Compact"/>
      </w:pPr>
      <w:r>
        <w:rPr>
          <w:bCs/>
          <w:b/>
        </w:rPr>
        <w:t xml:space="preserve">Impact Assessment (Months 15-18):</w:t>
      </w:r>
      <w:r>
        <w:t xml:space="preserve"> </w:t>
      </w:r>
      <w:r>
        <w:t xml:space="preserve">Partner with Queensland Health to correlate model outputs with emergency department admissions during heatwaves and flood events, identifying high-risk demographic clusters.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Meteorologist practitioners in Australia Brisbane:</w:t>
      </w:r>
    </w:p>
    <w:p>
      <w:pPr>
        <w:numPr>
          <w:ilvl w:val="0"/>
          <w:numId w:val="1003"/>
        </w:numPr>
        <w:pStyle w:val="Compact"/>
      </w:pPr>
      <w:r>
        <w:t xml:space="preserve">A publicly accessible Brisbane Urban Climate Dashboard integrating real-time UHI data with extreme weather alerts, directly supporting local emergency services.</w:t>
      </w:r>
    </w:p>
    <w:p>
      <w:pPr>
        <w:numPr>
          <w:ilvl w:val="0"/>
          <w:numId w:val="1003"/>
        </w:numPr>
        <w:pStyle w:val="Compact"/>
      </w:pPr>
      <w:r>
        <w:t xml:space="preserve">A scientifically validated urban planning framework recommending specific green infrastructure interventions (e.g., roof gardens in high-density zones) to reduce heatwave mortality by 15-20%, as modeled through the proposed methodology.</w:t>
      </w:r>
    </w:p>
    <w:p>
      <w:pPr>
        <w:numPr>
          <w:ilvl w:val="0"/>
          <w:numId w:val="1003"/>
        </w:numPr>
        <w:pStyle w:val="Compact"/>
      </w:pPr>
      <w:r>
        <w:t xml:space="preserve">Policy briefs for Brisbane’s Climate Strategy 2030, demonstrating how targeted meteorological insights can optimize infrastructure investment—potentially saving $28M annually in flood mitigation costs (based on CSIRO's 2023 cost-benefit analysis).</w:t>
      </w:r>
    </w:p>
    <w:p>
      <w:pPr>
        <w:pStyle w:val="FirstParagraph"/>
      </w:pPr>
      <w:r>
        <w:t xml:space="preserve">For the Meteorologist in Australia Brisbane, this work moves beyond academic exercise to deliver actionable intelligence. Unlike global climate models, this research centers on the city’s unique identity: its vulnerability to "Brisbane-style" monsoonal flooding and subtropical heat, which affect over 1.2 million residents. The proposed framework directly addresses the Queensland Government's Climate Change Adaptation Strategy Priority 3 (Urban Resilience), positioning it as a template for other Australian cities facing similar challenges.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Data Acquisition</w:t>
      </w:r>
    </w:p>
    <w:p>
      <w:pPr>
        <w:pStyle w:val="BodyText"/>
      </w:pPr>
      <w:r>
        <w:t xml:space="preserve">1-6</w:t>
      </w:r>
    </w:p>
    <w:p>
      <w:pPr>
        <w:pStyle w:val="BodyText"/>
      </w:pPr>
      <w:r>
        <w:t xml:space="preserve">Licensing BOM datasets, sensor deployment planning, ethics approval</w:t>
      </w:r>
    </w:p>
    <w:p>
      <w:pPr>
        <w:pStyle w:val="BodyText"/>
      </w:pPr>
      <w:r>
        <w:t xml:space="preserve">Fieldwork &amp; Data Processing</w:t>
      </w:r>
    </w:p>
    <w:p>
      <w:pPr>
        <w:pStyle w:val="BodyText"/>
      </w:pPr>
      <w:r>
        <w:t xml:space="preserve">7-12</w:t>
      </w:r>
    </w:p>
    <w:p>
      <w:pPr>
        <w:pStyle w:val="BodyText"/>
      </w:pPr>
      <w:r>
        <w:t xml:space="preserve">Ground temperature validation across 50 Brisbane sites</w:t>
      </w:r>
      <w:r>
        <w:br/>
      </w:r>
      <w:r>
        <w:t xml:space="preserve">Landsat/Sentinel analysis for urban typology mapping</w:t>
      </w:r>
    </w:p>
    <w:p>
      <w:pPr>
        <w:pStyle w:val="BodyText"/>
      </w:pPr>
      <w:r>
        <w:t xml:space="preserve">Model Development &amp; Validation</w:t>
      </w:r>
    </w:p>
    <w:p>
      <w:pPr>
        <w:pStyle w:val="BodyText"/>
      </w:pPr>
      <w:r>
        <w:t xml:space="preserve">13-16</w:t>
      </w:r>
    </w:p>
    <w:p>
      <w:pPr>
        <w:pStyle w:val="BodyText"/>
      </w:pPr>
      <w:r>
        <w:t xml:space="preserve">CNN training, cross-validation with historical extreme events</w:t>
      </w:r>
    </w:p>
    <w:p>
      <w:pPr>
        <w:pStyle w:val="BodyText"/>
      </w:pPr>
      <w:r>
        <w:t xml:space="preserve">Thesis Writing &amp; Stakeholder Engagement (Final Phase)</w:t>
      </w:r>
    </w:p>
    <w:bookmarkEnd w:id="26"/>
    <w:bookmarkStart w:id="27" w:name="conclusion"/>
    <w:p>
      <w:pPr>
        <w:pStyle w:val="Heading2"/>
      </w:pPr>
      <w:r>
        <w:t xml:space="preserve">Conclusion</w:t>
      </w:r>
    </w:p>
    <w:p>
      <w:pPr>
        <w:pStyle w:val="FirstParagraph"/>
      </w:pPr>
      <w:r>
        <w:t xml:space="preserve">As Brisbane's population approaches 3 million by 2040, this Thesis Proposal establishes an urgent research agenda for the Meteorologist in Australia Brisbane. By centering on hyperlocal climate dynamics rather than regional averages, it provides a replicable model for how meteorological science can directly enhance community safety and urban sustainability. The proposed work transcends theoretical inquiry—it will equip Brisbane's emergency services with data-driven tools to protect vulnerable populations during the next extreme weather event, proving that a Meteorologist operating in Australia Brisbane is not merely observing climate change but actively engineering resilience. This research represents both a professional milestone for the candidate and a critical contribution to Australia's national climate adaptation efforts.</w:t>
      </w:r>
    </w:p>
    <w:bookmarkEnd w:id="27"/>
    <w:bookmarkStart w:id="28" w:name="references-selected"/>
    <w:p>
      <w:pPr>
        <w:pStyle w:val="Heading2"/>
      </w:pPr>
      <w:r>
        <w:t xml:space="preserve">References (Selected)</w:t>
      </w:r>
    </w:p>
    <w:p>
      <w:pPr>
        <w:numPr>
          <w:ilvl w:val="0"/>
          <w:numId w:val="1004"/>
        </w:numPr>
        <w:pStyle w:val="Compact"/>
      </w:pPr>
      <w:r>
        <w:t xml:space="preserve">Bureau of Meteorology. (2023). *Brisbane Climate Summary*. www.bom.gov.au/australia-brisbane</w:t>
      </w:r>
    </w:p>
    <w:p>
      <w:pPr>
        <w:numPr>
          <w:ilvl w:val="0"/>
          <w:numId w:val="1004"/>
        </w:numPr>
        <w:pStyle w:val="Compact"/>
      </w:pPr>
      <w:r>
        <w:t xml:space="preserve">Queensland Government. (2023). *Climate Change Adaptation Strategy: Urban Resilience Framework*.</w:t>
      </w:r>
    </w:p>
    <w:p>
      <w:pPr>
        <w:numPr>
          <w:ilvl w:val="0"/>
          <w:numId w:val="1004"/>
        </w:numPr>
        <w:pStyle w:val="Compact"/>
      </w:pPr>
      <w:r>
        <w:t xml:space="preserve">University of Queensland. (2023). *Urban Green Space and Heat Mitigation in Subtropical Cities*. Journal of Urban Climate, 47, 1-15.</w:t>
      </w:r>
    </w:p>
    <w:p>
      <w:pPr>
        <w:numPr>
          <w:ilvl w:val="0"/>
          <w:numId w:val="1004"/>
        </w:numPr>
        <w:pStyle w:val="Compact"/>
      </w:pPr>
      <w:r>
        <w:t xml:space="preserve">CSIRO. (2023). *Cost-Benefit Analysis of Climate Adaptation Measures for Southeast Australian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Australia Brisbane</dc:title>
  <dc:creator/>
  <dc:language>en</dc:language>
  <cp:keywords/>
  <dcterms:created xsi:type="dcterms:W3CDTF">2026-07-19T22:15:38Z</dcterms:created>
  <dcterms:modified xsi:type="dcterms:W3CDTF">2026-07-19T22:15:38Z</dcterms:modified>
</cp:coreProperties>
</file>

<file path=docProps/custom.xml><?xml version="1.0" encoding="utf-8"?>
<Properties xmlns="http://schemas.openxmlformats.org/officeDocument/2006/custom-properties" xmlns:vt="http://schemas.openxmlformats.org/officeDocument/2006/docPropsVTypes"/>
</file>