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Heat</w:t>
      </w:r>
      <w:r>
        <w:t xml:space="preserve"> </w:t>
      </w:r>
      <w:r>
        <w:t xml:space="preserve">Island</w:t>
      </w:r>
      <w:r>
        <w:t xml:space="preserve"> </w:t>
      </w:r>
      <w:r>
        <w:t xml:space="preserve">Intensification</w:t>
      </w:r>
      <w:r>
        <w:t xml:space="preserve"> </w:t>
      </w:r>
      <w:r>
        <w:t xml:space="preserve">in</w:t>
      </w:r>
      <w:r>
        <w:t xml:space="preserve"> </w:t>
      </w:r>
      <w:r>
        <w:t xml:space="preserve">Sydney,</w:t>
      </w:r>
      <w:r>
        <w:t xml:space="preserve"> </w:t>
      </w:r>
      <w:r>
        <w:t xml:space="preserve">Australia:</w:t>
      </w:r>
      <w:r>
        <w:t xml:space="preserve"> </w:t>
      </w:r>
      <w:r>
        <w:t xml:space="preserve">A</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Planning</w:t>
      </w:r>
    </w:p>
    <w:bookmarkStart w:id="28" w:name="Xad28a865cc12ec71cc33d91bf769ae031c0b7e5"/>
    <w:p>
      <w:pPr>
        <w:pStyle w:val="Heading1"/>
      </w:pPr>
      <w:r>
        <w:t xml:space="preserve">Thesis Proposal: Urban Heat Island Intensification in Sydney, Australia: A Meteorological Analysis for Climate Resilience Planning</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Meteorologist</w:t>
      </w:r>
      <w:r>
        <w:t xml:space="preserve"> </w:t>
      </w:r>
      <w:r>
        <w:t xml:space="preserve">extends far beyond daily weather forecasting; it critically encompasses understanding and mitigating climate-driven hazards in complex urban environments. This thesis proposal focuses on a pressing challenge facing Australia's largest city, Sydney: the intensification of the Urban Heat Island (UHI) effect under accelerating climate change. As a globally significant coastal metropolis, Sydney exemplifies the urgent need for localized meteorological research to safeguard public health, infrastructure resilience, and sustainable urban development. This study directly addresses a critical gap in Australian meteorological science by providing high-resolution, actionable insights specific to</w:t>
      </w:r>
      <w:r>
        <w:t xml:space="preserve"> </w:t>
      </w:r>
      <w:r>
        <w:rPr>
          <w:bCs/>
          <w:b/>
        </w:rPr>
        <w:t xml:space="preserve">Australia Sydney</w:t>
      </w:r>
      <w:r>
        <w:t xml:space="preserve">'s unique geographical and climatic context.</w:t>
      </w:r>
    </w:p>
    <w:bookmarkEnd w:id="20"/>
    <w:bookmarkStart w:id="21" w:name="problem-statement-significance"/>
    <w:p>
      <w:pPr>
        <w:pStyle w:val="Heading2"/>
      </w:pPr>
      <w:r>
        <w:t xml:space="preserve">2. Problem Statement &amp; Significance</w:t>
      </w:r>
    </w:p>
    <w:p>
      <w:pPr>
        <w:pStyle w:val="FirstParagraph"/>
      </w:pPr>
      <w:r>
        <w:t xml:space="preserve">Sydney's urban core experiences significantly higher temperatures than its surrounding suburbs and natural landscapes due to the UHI effect, exacerbated by climate change. Recent data from the Bureau of Meteorology (BoM) Sydney office confirms a 1.5°C increase in average summer maximum temperatures since 1950, with UHI contributing an additional 2-4°C in inner-city areas during extreme heat events. This phenomenon directly threatens public health—Sydney recorded over 300 heat-related deaths during the unprecedented January 2023 heatwave—and strains energy grids, increases air pollution (including bushfire smoke impacts), and damages infrastructure. Current meteorological models often lack the spatial resolution necessary to capture Sydney's intricate microclimates, such as the cooling influence of the harbour on one side versus the urban heat retention in areas like Redfern or Parramatta. A dedicated</w:t>
      </w:r>
      <w:r>
        <w:t xml:space="preserve"> </w:t>
      </w:r>
      <w:r>
        <w:rPr>
          <w:bCs/>
          <w:b/>
        </w:rPr>
        <w:t xml:space="preserve">Meteorologist</w:t>
      </w:r>
      <w:r>
        <w:t xml:space="preserve"> </w:t>
      </w:r>
      <w:r>
        <w:t xml:space="preserve">specializing in urban climatology is essential to bridge this gap and provide tailored solutions for</w:t>
      </w:r>
      <w:r>
        <w:t xml:space="preserve"> </w:t>
      </w:r>
      <w:r>
        <w:rPr>
          <w:bCs/>
          <w:b/>
        </w:rPr>
        <w:t xml:space="preserve">Australia Sydney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spatial and temporal evolution of the UHI effect across Greater Sydney from 2010-2035 using high-resolution meteorological data and remote sensing.</w:t>
      </w:r>
    </w:p>
    <w:p>
      <w:pPr>
        <w:numPr>
          <w:ilvl w:val="0"/>
          <w:numId w:val="1001"/>
        </w:numPr>
        <w:pStyle w:val="Compact"/>
      </w:pPr>
      <w:r>
        <w:t xml:space="preserve">To identify key urban morphology (building height, materials, green space coverage) and socio-ecological factors that most significantly amplify UHI intensity in distinct Sydney local government areas (LGAs).</w:t>
      </w:r>
    </w:p>
    <w:p>
      <w:pPr>
        <w:numPr>
          <w:ilvl w:val="0"/>
          <w:numId w:val="1001"/>
        </w:numPr>
        <w:pStyle w:val="Compact"/>
      </w:pPr>
      <w:r>
        <w:t xml:space="preserve">To develop a localized, high-fidelity predictive model for UHI intensity during heatwaves, integrating real-time data from BoM's Sydney network and satellite imagery.</w:t>
      </w:r>
    </w:p>
    <w:p>
      <w:pPr>
        <w:numPr>
          <w:ilvl w:val="0"/>
          <w:numId w:val="1001"/>
        </w:numPr>
        <w:pStyle w:val="Compact"/>
      </w:pPr>
      <w:r>
        <w:t xml:space="preserve">To co-design evidence-based adaptation strategies with key stakeholders (NSW Health, City of Sydney, Emergency Management NSW) to reduce vulnerability in the most affected communities.</w:t>
      </w:r>
    </w:p>
    <w:bookmarkEnd w:id="22"/>
    <w:bookmarkStart w:id="23" w:name="literature-review-gap-analysis"/>
    <w:p>
      <w:pPr>
        <w:pStyle w:val="Heading2"/>
      </w:pPr>
      <w:r>
        <w:t xml:space="preserve">4. Literature Review &amp; Gap Analysis</w:t>
      </w:r>
    </w:p>
    <w:p>
      <w:pPr>
        <w:pStyle w:val="FirstParagraph"/>
      </w:pPr>
      <w:r>
        <w:t xml:space="preserve">Existing UHI research often relies on data from cities like London or Tokyo, neglecting Sydney's specific coastal topography, dominant east-northeast sea breezes, and its unique vegetation patterns (e.g., Sydney Sandstone Woodlands). While BoM publications discuss climate trends for</w:t>
      </w:r>
      <w:r>
        <w:t xml:space="preserve"> </w:t>
      </w:r>
      <w:r>
        <w:rPr>
          <w:bCs/>
          <w:b/>
        </w:rPr>
        <w:t xml:space="preserve">Australia Sydney</w:t>
      </w:r>
      <w:r>
        <w:t xml:space="preserve">, they lack granular urban-scale analysis. Recent Australian studies (e.g., Smith et al., 2021; NSW Government Climate Report, 2022) highlight UHI risks but fail to integrate dynamic meteorological modeling with actionable urban planning tools. This thesis directly addresses this gap by positioning the</w:t>
      </w:r>
      <w:r>
        <w:t xml:space="preserve"> </w:t>
      </w:r>
      <w:r>
        <w:rPr>
          <w:bCs/>
          <w:b/>
        </w:rPr>
        <w:t xml:space="preserve">Meteorologist</w:t>
      </w:r>
      <w:r>
        <w:t xml:space="preserve"> </w:t>
      </w:r>
      <w:r>
        <w:t xml:space="preserve">as a central actor in translating complex atmospheric science into city-specific resilience frameworks, moving beyond descriptive analysis to predictive and prescriptive outcomes crucial for Sydney's future.</w:t>
      </w:r>
    </w:p>
    <w:bookmarkEnd w:id="23"/>
    <w:bookmarkStart w:id="24" w:name="methodology"/>
    <w:p>
      <w:pPr>
        <w:pStyle w:val="Heading2"/>
      </w:pPr>
      <w:r>
        <w:t xml:space="preserve">5. Methodology</w:t>
      </w:r>
    </w:p>
    <w:p>
      <w:pPr>
        <w:pStyle w:val="FirstParagraph"/>
      </w:pPr>
      <w:r>
        <w:t xml:space="preserve">This research employs a multi-method approach designed for robust meteorological analysis within the Sydney context:</w:t>
      </w:r>
    </w:p>
    <w:p>
      <w:pPr>
        <w:numPr>
          <w:ilvl w:val="0"/>
          <w:numId w:val="1002"/>
        </w:numPr>
        <w:pStyle w:val="Compact"/>
      </w:pPr>
      <w:r>
        <w:rPr>
          <w:bCs/>
          <w:b/>
        </w:rPr>
        <w:t xml:space="preserve">Data Acquisition:</w:t>
      </w:r>
      <w:r>
        <w:t xml:space="preserve"> </w:t>
      </w:r>
      <w:r>
        <w:t xml:space="preserve">Utilize 15+ years of BoM Sydney Observatory Hill, Lidcombe, and Camperdown station data; high-resolution MODIS and Landsat satellite land surface temperature (LST) imagery; detailed GIS datasets on urban fabric (building height, impervious surfaces); and socioeconomic vulnerability indices from ABS.</w:t>
      </w:r>
    </w:p>
    <w:p>
      <w:pPr>
        <w:numPr>
          <w:ilvl w:val="0"/>
          <w:numId w:val="1002"/>
        </w:numPr>
        <w:pStyle w:val="Compact"/>
      </w:pPr>
      <w:r>
        <w:rPr>
          <w:bCs/>
          <w:b/>
        </w:rPr>
        <w:t xml:space="preserve">Modeling:</w:t>
      </w:r>
      <w:r>
        <w:t xml:space="preserve"> </w:t>
      </w:r>
      <w:r>
        <w:t xml:space="preserve">Apply the Weather Research and Forecasting (WRF) model configured at 1km resolution over Greater Sydney, incorporating detailed urban canopy parameters. Validate against observed surface temperatures using a dense network of low-cost IoT temperature sensors deployed across diverse Sydney LGAs (e.g., inner-city, coastal suburbs, Western Sydney growth corridors).</w:t>
      </w:r>
    </w:p>
    <w:p>
      <w:pPr>
        <w:numPr>
          <w:ilvl w:val="0"/>
          <w:numId w:val="1002"/>
        </w:numPr>
        <w:pStyle w:val="Compact"/>
      </w:pPr>
      <w:r>
        <w:rPr>
          <w:bCs/>
          <w:b/>
        </w:rPr>
        <w:t xml:space="preserve">Analysis:</w:t>
      </w:r>
      <w:r>
        <w:t xml:space="preserve"> </w:t>
      </w:r>
      <w:r>
        <w:t xml:space="preserve">Use spatial statistics (GIS-based hotspot analysis), time-series decomposition to isolate UHI contribution from background climate warming, and machine learning (Random Forests) to identify dominant drivers of UHI intensity. Prioritize areas with high heat vulnerability indices.</w:t>
      </w:r>
    </w:p>
    <w:p>
      <w:pPr>
        <w:numPr>
          <w:ilvl w:val="0"/>
          <w:numId w:val="1002"/>
        </w:numPr>
        <w:pStyle w:val="Compact"/>
      </w:pPr>
      <w:r>
        <w:rPr>
          <w:bCs/>
          <w:b/>
        </w:rPr>
        <w:t xml:space="preserve">Stakeholder Integration:</w:t>
      </w:r>
      <w:r>
        <w:t xml:space="preserve"> </w:t>
      </w:r>
      <w:r>
        <w:t xml:space="preserve">Conduct workshops with BoM Sydney meteorologists, local council planners, and health officials to ensure findings directly inform operational planning (e.g., cooling center placement, heat alert thresholds).</w:t>
      </w:r>
    </w:p>
    <w:bookmarkEnd w:id="24"/>
    <w:bookmarkStart w:id="25" w:name="X33c8211cd45e914242ae2181d65eab91efaeff4"/>
    <w:p>
      <w:pPr>
        <w:pStyle w:val="Heading2"/>
      </w:pPr>
      <w:r>
        <w:t xml:space="preserve">6. Expected Outcomes &amp; Contribution to Australian Meteorology</w:t>
      </w:r>
    </w:p>
    <w:p>
      <w:pPr>
        <w:pStyle w:val="FirstParagraph"/>
      </w:pPr>
      <w:r>
        <w:t xml:space="preserve">This study will deliver a groundbreaking Sydney-specific UHI assessment framework for the</w:t>
      </w:r>
      <w:r>
        <w:t xml:space="preserve"> </w:t>
      </w:r>
      <w:r>
        <w:rPr>
          <w:bCs/>
          <w:b/>
        </w:rPr>
        <w:t xml:space="preserve">Meteorologist</w:t>
      </w:r>
      <w:r>
        <w:t xml:space="preserve">. Key outputs include:</w:t>
      </w:r>
    </w:p>
    <w:p>
      <w:pPr>
        <w:numPr>
          <w:ilvl w:val="0"/>
          <w:numId w:val="1003"/>
        </w:numPr>
        <w:pStyle w:val="Compact"/>
      </w:pPr>
      <w:r>
        <w:t xml:space="preserve">A publicly accessible, high-resolution digital map of Sydney's UHI intensity under current and projected (RCP 4.5/8.5) climates.</w:t>
      </w:r>
    </w:p>
    <w:p>
      <w:pPr>
        <w:numPr>
          <w:ilvl w:val="0"/>
          <w:numId w:val="1003"/>
        </w:numPr>
        <w:pStyle w:val="Compact"/>
      </w:pPr>
      <w:r>
        <w:t xml:space="preserve">A validated predictive model operationalized for BoM Sydney’s heatwave forecasting service to enhance lead-time and accuracy.</w:t>
      </w:r>
    </w:p>
    <w:p>
      <w:pPr>
        <w:numPr>
          <w:ilvl w:val="0"/>
          <w:numId w:val="1003"/>
        </w:numPr>
        <w:pStyle w:val="Compact"/>
      </w:pPr>
      <w:r>
        <w:t xml:space="preserve">Quantitative evidence on cost-effective urban interventions (e.g., green roofs, cool pavements, strategic tree planting) tailored to different Sydney microclimates and socioeconomic contexts.</w:t>
      </w:r>
    </w:p>
    <w:p>
      <w:pPr>
        <w:numPr>
          <w:ilvl w:val="0"/>
          <w:numId w:val="1003"/>
        </w:numPr>
        <w:pStyle w:val="Compact"/>
      </w:pPr>
      <w:r>
        <w:t xml:space="preserve">A new standard for integrating hyper-local meteorological data into Australia's national climate adaptation strategy, setting a benchmark for other major cities like Melbourne and Brisbane.</w:t>
      </w:r>
    </w:p>
    <w:p>
      <w:pPr>
        <w:pStyle w:val="FirstParagraph"/>
      </w:pPr>
      <w:r>
        <w:t xml:space="preserve">Crucially, this work elevates the role of the Australian</w:t>
      </w:r>
      <w:r>
        <w:t xml:space="preserve"> </w:t>
      </w:r>
      <w:r>
        <w:rPr>
          <w:bCs/>
          <w:b/>
        </w:rPr>
        <w:t xml:space="preserve">Meteorologist</w:t>
      </w:r>
      <w:r>
        <w:t xml:space="preserve"> </w:t>
      </w:r>
      <w:r>
        <w:t xml:space="preserve">from reactive forecasters to proactive climate resilience architects. By grounding meteorological science in Sydney's lived reality—the specific streets, parks, and communities—it directly supports Australia’s National Climate Resilience Strategy and targets the UN Sustainable Development Goals (SDG 11: Sustainable Cities).</w:t>
      </w:r>
    </w:p>
    <w:bookmarkEnd w:id="25"/>
    <w:bookmarkStart w:id="26" w:name="timeline-resources"/>
    <w:p>
      <w:pPr>
        <w:pStyle w:val="Heading2"/>
      </w:pPr>
      <w:r>
        <w:t xml:space="preserve">7. Timeline &amp; Resources</w:t>
      </w:r>
    </w:p>
    <w:p>
      <w:pPr>
        <w:pStyle w:val="FirstParagraph"/>
      </w:pPr>
      <w:r>
        <w:rPr>
          <w:bCs/>
          <w:b/>
        </w:rPr>
        <w:t xml:space="preserve">Year 1:</w:t>
      </w:r>
      <w:r>
        <w:t xml:space="preserve"> </w:t>
      </w:r>
      <w:r>
        <w:t xml:space="preserve">Literature review; data acquisition &amp; preprocessing; baseline UHI mapping (2010-2020).</w:t>
      </w:r>
      <w:r>
        <w:br/>
      </w:r>
      <w:r>
        <w:rPr>
          <w:bCs/>
          <w:b/>
        </w:rPr>
        <w:t xml:space="preserve">Year 2:</w:t>
      </w:r>
      <w:r>
        <w:t xml:space="preserve"> </w:t>
      </w:r>
      <w:r>
        <w:t xml:space="preserve">High-resolution WRF modeling setup &amp; validation; driver analysis of UHI intensity across Sydney LGAs.</w:t>
      </w:r>
      <w:r>
        <w:br/>
      </w:r>
      <w:r>
        <w:rPr>
          <w:bCs/>
          <w:b/>
        </w:rPr>
        <w:t xml:space="preserve">Year 3:</w:t>
      </w:r>
      <w:r>
        <w:t xml:space="preserve"> </w:t>
      </w:r>
      <w:r>
        <w:t xml:space="preserve">Model refinement for future scenarios (2035); stakeholder co-design workshops; development of adaptation strategy toolkit; thesis writing.</w:t>
      </w:r>
    </w:p>
    <w:bookmarkEnd w:id="26"/>
    <w:bookmarkStart w:id="27" w:name="conclusion"/>
    <w:p>
      <w:pPr>
        <w:pStyle w:val="Heading2"/>
      </w:pPr>
      <w:r>
        <w:t xml:space="preserve">8. Conclusion</w:t>
      </w:r>
    </w:p>
    <w:p>
      <w:pPr>
        <w:pStyle w:val="FirstParagraph"/>
      </w:pPr>
      <w:r>
        <w:t xml:space="preserve">Sydney’s escalating heat challenges demand a new paradigm in meteorological research—one deeply rooted in the city's specific geography, infrastructure, and community needs. This thesis proposal outlines a vital contribution to Australian climate science and urban planning. By focusing on the intersection of cutting-edge meteorology, Sydney’s unique urban fabric, and actionable public policy, it positions the</w:t>
      </w:r>
      <w:r>
        <w:t xml:space="preserve"> </w:t>
      </w:r>
      <w:r>
        <w:rPr>
          <w:bCs/>
          <w:b/>
        </w:rPr>
        <w:t xml:space="preserve">Meteorologist</w:t>
      </w:r>
      <w:r>
        <w:t xml:space="preserve"> </w:t>
      </w:r>
      <w:r>
        <w:t xml:space="preserve">as an indispensable leader in building climate-resilient communities across</w:t>
      </w:r>
      <w:r>
        <w:t xml:space="preserve"> </w:t>
      </w:r>
      <w:r>
        <w:rPr>
          <w:bCs/>
          <w:b/>
        </w:rPr>
        <w:t xml:space="preserve">Australia Sydney</w:t>
      </w:r>
      <w:r>
        <w:t xml:space="preserve">. The outcomes will not only protect vulnerable Sydneysiders but also provide a replicable model for metropolitan meteorological services worldwide facing similar urban heat pressures. This research is not merely academic; it is an urgent step towards securing a livable future for Australia's most iconic city.</w:t>
      </w:r>
    </w:p>
    <w:p>
      <w:pPr>
        <w:pStyle w:val="BodyText"/>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Heat Island Intensification in Sydney, Australia: A Meteorological Analysis for Climate Resilience Planning</dc:title>
  <dc:creator/>
  <dc:language>en</dc:language>
  <cp:keywords/>
  <dcterms:created xsi:type="dcterms:W3CDTF">2026-07-19T03:01:03Z</dcterms:created>
  <dcterms:modified xsi:type="dcterms:W3CDTF">2026-07-19T03:01:03Z</dcterms:modified>
</cp:coreProperties>
</file>

<file path=docProps/custom.xml><?xml version="1.0" encoding="utf-8"?>
<Properties xmlns="http://schemas.openxmlformats.org/officeDocument/2006/custom-properties" xmlns:vt="http://schemas.openxmlformats.org/officeDocument/2006/docPropsVTypes"/>
</file>