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Urban</w:t>
      </w:r>
      <w:r>
        <w:t xml:space="preserve"> </w:t>
      </w:r>
      <w:r>
        <w:t xml:space="preserve">Climate</w:t>
      </w:r>
      <w:r>
        <w:t xml:space="preserve"> </w:t>
      </w:r>
      <w:r>
        <w:t xml:space="preserve">Resilience</w:t>
      </w:r>
      <w:r>
        <w:t xml:space="preserve"> </w:t>
      </w:r>
      <w:r>
        <w:t xml:space="preserve">in</w:t>
      </w:r>
      <w:r>
        <w:t xml:space="preserve"> </w:t>
      </w:r>
      <w:r>
        <w:t xml:space="preserve">Belgium</w:t>
      </w:r>
      <w:r>
        <w:t xml:space="preserve"> </w:t>
      </w:r>
      <w:r>
        <w:t xml:space="preserve">Brussels</w:t>
      </w:r>
    </w:p>
    <w:bookmarkStart w:id="31" w:name="Xbed6839f5bd9c3e2c361c3f86b30ab26dad383f"/>
    <w:p>
      <w:pPr>
        <w:pStyle w:val="Heading1"/>
      </w:pPr>
      <w:r>
        <w:t xml:space="preserve">Thesis Proposal: Enhancing Urban Meteorological Forecasting Systems for Climate Resilience in Belgium Brussels</w:t>
      </w:r>
    </w:p>
    <w:bookmarkStart w:id="20" w:name="introduction-and-context"/>
    <w:p>
      <w:pPr>
        <w:pStyle w:val="Heading2"/>
      </w:pPr>
      <w:r>
        <w:t xml:space="preserve">Introduction and Context</w:t>
      </w:r>
    </w:p>
    <w:p>
      <w:pPr>
        <w:pStyle w:val="FirstParagraph"/>
      </w:pPr>
      <w:r>
        <w:t xml:space="preserve">In the heart of Europe, the dynamic metropolis of Belgium Brussels presents a compelling case study for meteorological research. As a city hosting major European institutions, international organizations, and densely populated urban zones, accurate weather prediction is not merely an academic pursuit—it is a critical component of public safety, infrastructure management, and sustainable urban development. This</w:t>
      </w:r>
      <w:r>
        <w:t xml:space="preserve"> </w:t>
      </w:r>
      <w:r>
        <w:rPr>
          <w:bCs/>
          <w:b/>
        </w:rPr>
        <w:t xml:space="preserve">Thesis Proposal</w:t>
      </w:r>
      <w:r>
        <w:t xml:space="preserve"> </w:t>
      </w:r>
      <w:r>
        <w:t xml:space="preserve">outlines a doctoral research program dedicated to advancing meteorological science specifically tailored for the unique atmospheric challenges of Belgium Brussels. The study will address the urgent need for hyper-localized forecasting systems capable of anticipating extreme weather events amplified by climate change in this complex urban environment.</w:t>
      </w:r>
    </w:p>
    <w:bookmarkEnd w:id="20"/>
    <w:bookmarkStart w:id="21" w:name="problem-statement-and-research-gap"/>
    <w:p>
      <w:pPr>
        <w:pStyle w:val="Heading2"/>
      </w:pPr>
      <w:r>
        <w:t xml:space="preserve">Problem Statement and Research Gap</w:t>
      </w:r>
    </w:p>
    <w:p>
      <w:pPr>
        <w:pStyle w:val="FirstParagraph"/>
      </w:pPr>
      <w:r>
        <w:t xml:space="preserve">Current meteorological models often fail to capture the nuanced microclimatic variations inherent in Brussels' heterogeneous landscape. The city's topography—characterized by rolling hills, historical architecture, and extensive green spaces—interacts with prevailing westerly winds to create localized weather phenomena that standard European ensemble models struggle to resolve. Compounding this challenge is Belgium's position as a climate change hotspot, where urban heat island effects in Brussels are intensifying at 1.5x the national average due to impervious surfaces and reduced vegetation cover (Belgian Meteorological Office, 2023). This research gap represents a critical vulnerability: inaccurate forecasting leads to suboptimal emergency responses during heatwaves, flooding events, or air pollution episodes that disproportionately impact Brussels' 1.2 million residents.</w:t>
      </w:r>
    </w:p>
    <w:bookmarkEnd w:id="21"/>
    <w:bookmarkStart w:id="22" w:name="research-objectives"/>
    <w:p>
      <w:pPr>
        <w:pStyle w:val="Heading2"/>
      </w:pPr>
      <w:r>
        <w:t xml:space="preserve">Research Objectives</w:t>
      </w:r>
    </w:p>
    <w:p>
      <w:pPr>
        <w:pStyle w:val="FirstParagraph"/>
      </w:pPr>
      <w:r>
        <w:t xml:space="preserve">This study proposes three interlinked objectives for the prospective</w:t>
      </w:r>
      <w:r>
        <w:t xml:space="preserve"> </w:t>
      </w:r>
      <w:r>
        <w:rPr>
          <w:bCs/>
          <w:b/>
        </w:rPr>
        <w:t xml:space="preserve">Meteorologist</w:t>
      </w:r>
      <w:r>
        <w:t xml:space="preserve"> </w:t>
      </w:r>
      <w:r>
        <w:t xml:space="preserve">candidate:</w:t>
      </w:r>
    </w:p>
    <w:p>
      <w:pPr>
        <w:numPr>
          <w:ilvl w:val="0"/>
          <w:numId w:val="1001"/>
        </w:numPr>
        <w:pStyle w:val="Compact"/>
      </w:pPr>
      <w:r>
        <w:t xml:space="preserve">To develop a high-resolution urban meteorological model integrating Brussels' specific topography, building density patterns, and historical microclimate data from 1985-2023.</w:t>
      </w:r>
    </w:p>
    <w:p>
      <w:pPr>
        <w:numPr>
          <w:ilvl w:val="0"/>
          <w:numId w:val="1001"/>
        </w:numPr>
        <w:pStyle w:val="Compact"/>
      </w:pPr>
      <w:r>
        <w:t xml:space="preserve">To quantify climate change impacts on precipitation intensity and urban flooding risks across Brussels' 19 districts using coupled atmospheric-hydrological simulations.</w:t>
      </w:r>
    </w:p>
    <w:p>
      <w:pPr>
        <w:numPr>
          <w:ilvl w:val="0"/>
          <w:numId w:val="1001"/>
        </w:numPr>
        <w:pStyle w:val="Compact"/>
      </w:pPr>
      <w:r>
        <w:t xml:space="preserve">To co-design a real-time forecasting dashboard with Brussels City Council and the Royal Meteorological Institute of Belgium (RMI), prioritizing actionable insights for emergency services and public health agencies.</w:t>
      </w:r>
    </w:p>
    <w:bookmarkEnd w:id="22"/>
    <w:bookmarkStart w:id="26" w:name="methodology"/>
    <w:p>
      <w:pPr>
        <w:pStyle w:val="Heading2"/>
      </w:pPr>
      <w:r>
        <w:t xml:space="preserve">Methodology</w:t>
      </w:r>
    </w:p>
    <w:p>
      <w:pPr>
        <w:pStyle w:val="FirstParagraph"/>
      </w:pPr>
      <w:r>
        <w:t xml:space="preserve">The research employs a mixed-methods approach grounded in Belgian meteorological standards:</w:t>
      </w:r>
    </w:p>
    <w:bookmarkStart w:id="23" w:name="phase-1-data-integration-months-1-6"/>
    <w:p>
      <w:pPr>
        <w:pStyle w:val="Heading3"/>
      </w:pPr>
      <w:r>
        <w:t xml:space="preserve">Phase 1: Data Integration (Months 1-6)</w:t>
      </w:r>
    </w:p>
    <w:p>
      <w:pPr>
        <w:pStyle w:val="FirstParagraph"/>
      </w:pPr>
      <w:r>
        <w:t xml:space="preserve">Collections from RMI's Brussels weather stations, satellite data from Copernicus Programme, and crowdsourced observations via the "Brussels Weather Watch" citizen science platform will establish a comprehensive baseline. Crucially, this phase will incorporate Belgium's national climate database—including historic flood records (e.g., 2017 Val d'Or event) and heatwave mortality statistics—to contextualize current trends.</w:t>
      </w:r>
    </w:p>
    <w:bookmarkEnd w:id="23"/>
    <w:bookmarkStart w:id="24" w:name="phase-2-model-development-months-7-18"/>
    <w:p>
      <w:pPr>
        <w:pStyle w:val="Heading3"/>
      </w:pPr>
      <w:r>
        <w:t xml:space="preserve">Phase 2: Model Development (Months 7-18)</w:t>
      </w:r>
    </w:p>
    <w:p>
      <w:pPr>
        <w:pStyle w:val="FirstParagraph"/>
      </w:pPr>
      <w:r>
        <w:t xml:space="preserve">Using the Weather Research and Forecasting (WRF) model at 500m resolution, the study will simulate Brussels' atmospheric interactions. A novel urban canopy layer will be integrated to represent specific building materials and green infrastructure—addressing a key limitation in existing models for Belgium Brussels. Sensitivity analyses will isolate variables like canal systems (e.g., Senne River basin) and the Parc de Bruxelles' impact on wind patterns.</w:t>
      </w:r>
    </w:p>
    <w:bookmarkEnd w:id="24"/>
    <w:bookmarkStart w:id="25" w:name="Xd8299513760a31c3b26f46319f5cb0c64383b30"/>
    <w:p>
      <w:pPr>
        <w:pStyle w:val="Heading3"/>
      </w:pPr>
      <w:r>
        <w:t xml:space="preserve">Phase 3: Stakeholder Co-creation (Months 19-24)</w:t>
      </w:r>
    </w:p>
    <w:p>
      <w:pPr>
        <w:pStyle w:val="FirstParagraph"/>
      </w:pPr>
      <w:r>
        <w:t xml:space="preserve">Findings will be validated through workshops with Brussels' Emergency Management Service (BEMS), Public Health Department, and transport authorities. The outcome will be a prototype "Brussels Climate Intelligence Dashboard" featuring district-level forecasts for heat risk, air quality (PM2.5/NO2), and flash flood probability—directly addressing needs identified in the 2023 Brussels Climate Action Plan.</w:t>
      </w:r>
    </w:p>
    <w:bookmarkEnd w:id="25"/>
    <w:bookmarkEnd w:id="26"/>
    <w:bookmarkStart w:id="27" w:name="theoretical-and-practical-significance"/>
    <w:p>
      <w:pPr>
        <w:pStyle w:val="Heading2"/>
      </w:pPr>
      <w:r>
        <w:t xml:space="preserve">Theoretical and Practical Significance</w:t>
      </w:r>
    </w:p>
    <w:p>
      <w:pPr>
        <w:pStyle w:val="FirstParagraph"/>
      </w:pPr>
      <w:r>
        <w:t xml:space="preserve">This research transcends academic inquiry by directly contributing to Belgium's climate adaptation strategy. For the field of meteorology, it establishes a replicable framework for urban meteorological modeling in mid-latitude European capitals—a gap previously unaddressed in international literature. Specifically, it advances the concept of "urban meteorological resilience" as defined by the World Meteorological Organization (WMO), with Belgium Brussels serving as a pivotal test case due to its institutional infrastructure and climatic vulnerability.</w:t>
      </w:r>
    </w:p>
    <w:p>
      <w:pPr>
        <w:pStyle w:val="BodyText"/>
      </w:pPr>
      <w:r>
        <w:t xml:space="preserve">Practically, this</w:t>
      </w:r>
      <w:r>
        <w:t xml:space="preserve"> </w:t>
      </w:r>
      <w:r>
        <w:rPr>
          <w:bCs/>
          <w:b/>
        </w:rPr>
        <w:t xml:space="preserve">Meteorologist</w:t>
      </w:r>
      <w:r>
        <w:t xml:space="preserve"> </w:t>
      </w:r>
      <w:r>
        <w:t xml:space="preserve">candidate's work will equip Brussels decision-makers with unprecedented forecasting capabilities. Current systems issue general regional alerts, but this thesis will deliver actionable district-specific guidance—critical during events like the 2021 "Cyclone Alex" that overwhelmed municipal services across Belgium. By integrating climate projections to 2050, the research also supports Belgium's commitment to the European Green Deal, demonstrating how targeted meteorological science can reduce climate-related costs (estimated at €780M annually for Brussels' infrastructure alone).</w:t>
      </w:r>
    </w:p>
    <w:bookmarkEnd w:id="27"/>
    <w:bookmarkStart w:id="28" w:name="local-context-and-ethical-considerations"/>
    <w:p>
      <w:pPr>
        <w:pStyle w:val="Heading2"/>
      </w:pPr>
      <w:r>
        <w:t xml:space="preserve">Local Context and Ethical Considerations</w:t>
      </w:r>
    </w:p>
    <w:p>
      <w:pPr>
        <w:pStyle w:val="FirstParagraph"/>
      </w:pPr>
      <w:r>
        <w:t xml:space="preserve">The focus on Belgium Brussels is deliberate: as the de facto capital of EU governance, its meteorological challenges mirror those of 10+ other European capitals experiencing similar urbanization pressures. This research will adhere to Belgium's strict data protection regulations (GDPR) while engaging with local communities through participatory design methods—ensuring marginalized neighborhoods (e.g., Molenbeek, Anderlecht), which face higher climate vulnerability, are prioritized in forecasting algorithms.</w:t>
      </w:r>
    </w:p>
    <w:bookmarkEnd w:id="28"/>
    <w:bookmarkStart w:id="29" w:name="timeline-and-resources"/>
    <w:p>
      <w:pPr>
        <w:pStyle w:val="Heading2"/>
      </w:pPr>
      <w:r>
        <w:t xml:space="preserve">Timeline and Resources</w:t>
      </w:r>
    </w:p>
    <w:p>
      <w:pPr>
        <w:pStyle w:val="FirstParagraph"/>
      </w:pPr>
      <w:r>
        <w:t xml:space="preserve">The 24-month research plan leverages Belgium's world-class meteorological infrastructure: access to RMI's supercomputing facilities (including the newly installed "Bruxelles-1" system), collaboration with Vrije Universiteit Brussel's Climate Research Group, and funding from the Belgian National Research Fund (FNRS). Key deliverables include a peer-reviewed methodology paper, the Brussels Climate Intelligence Dashboard prototype, and policy briefs for the City of Brussels' Climate Office.</w:t>
      </w:r>
    </w:p>
    <w:bookmarkEnd w:id="29"/>
    <w:bookmarkStart w:id="30"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presents a timely, place-specific contribution to meteorological science with immediate relevance for Belgium Brussels. By developing a next-generation forecasting system calibrated to the city's unique atmospheric dynamics, this research will position the candidate as an emerging leader in urban meteorology. The outcomes promise not only academic advancement but also tangible improvements in public safety and climate resilience for one of Europe's most politically significant cities. As Belgium Brussels navigates its path toward carbon neutrality by 2050, precise meteorological intelligence is no longer a luxury—it is the foundation for equitable, adaptive urban living. This thesis will deliver that foundation.</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for Urban Climate Resilience in Belgium Brussels</dc:title>
  <dc:creator/>
  <dc:language>en</dc:language>
  <cp:keywords/>
  <dcterms:created xsi:type="dcterms:W3CDTF">2026-05-03T06:53:04Z</dcterms:created>
  <dcterms:modified xsi:type="dcterms:W3CDTF">2026-05-03T06:53:04Z</dcterms:modified>
</cp:coreProperties>
</file>

<file path=docProps/custom.xml><?xml version="1.0" encoding="utf-8"?>
<Properties xmlns="http://schemas.openxmlformats.org/officeDocument/2006/custom-properties" xmlns:vt="http://schemas.openxmlformats.org/officeDocument/2006/docPropsVTypes"/>
</file>