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ec8ae5eeb192bd9daa9850fd91f70f0775ffffc"/>
    <w:p>
      <w:pPr>
        <w:pStyle w:val="Heading1"/>
      </w:pPr>
      <w:r>
        <w:t xml:space="preserve">Thesis Proposal: Enhancing Weather Prediction and Climate Adaptation Strategies for São Paulo Metropolitan Region through Advanced Meteorological Modeling</w:t>
      </w:r>
    </w:p>
    <w:bookmarkStart w:id="20" w:name="introduction-and-context"/>
    <w:p>
      <w:pPr>
        <w:pStyle w:val="Heading2"/>
      </w:pPr>
      <w:r>
        <w:t xml:space="preserve">1. Introduction and Context</w:t>
      </w:r>
    </w:p>
    <w:p>
      <w:pPr>
        <w:pStyle w:val="FirstParagraph"/>
      </w:pPr>
      <w:r>
        <w:t xml:space="preserve">The role of a professional Meteorologist in Brazil has become increasingly critical as urban centers face intensifying climate challenges. In Brazil São Paulo—the nation's most populous metropolis with over 22 million residents and a complex urban landscape—meteorological forecasting directly impacts public safety, infrastructure resilience, and economic stability. Recent years have witnessed unprecedented weather extremes: the 2021 São Paulo rainstorm that caused R$3 billion in damages, recurring urban flooding during the summer months, and persistent heat island effects exacerbating health crises. These events underscore a critical gap in localized meteorological capacity within Brazil's largest city. This Thesis Proposal outlines a research project dedicated to developing adaptive meteorological frameworks specifically for São Paulo's unique environmental context, addressing both immediate forecasting needs and long-term climate adaptation planning.</w:t>
      </w:r>
    </w:p>
    <w:bookmarkEnd w:id="20"/>
    <w:bookmarkStart w:id="21" w:name="problem-statement"/>
    <w:p>
      <w:pPr>
        <w:pStyle w:val="Heading2"/>
      </w:pPr>
      <w:r>
        <w:t xml:space="preserve">2. Problem Statement</w:t>
      </w:r>
    </w:p>
    <w:p>
      <w:pPr>
        <w:pStyle w:val="FirstParagraph"/>
      </w:pPr>
      <w:r>
        <w:t xml:space="preserve">Current operational meteorological systems in Brazil fail to adequately capture São Paulo's microclimate complexities. Existing models from the Brazilian National Meteorological Institute (INMET) operate at coarse spatial resolutions (≥10km), rendering them ineffective for hyper-localized urban planning. The city's topography—nestled between mountains and the Atlantic coast—and its 2,000+ km² of concrete surfaces create unique atmospheric dynamics that standard forecasting systems cannot resolve. Consequently, emergency responders in Brazil São Paulo lack actionable weather intelligence for critical infrastructure protection, while public health officials struggle to predict heatwave impacts on vulnerable populations. This research directly addresses the urgent need for a Meteorologist-led initiative to bridge this operational gap through cutting-edge modeling and community-focused adaptation strategies.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High-Resolution Urban Modeling:</w:t>
      </w:r>
      <w:r>
        <w:t xml:space="preserve"> </w:t>
      </w:r>
      <w:r>
        <w:t xml:space="preserve">Develop a customized Weather Research and Forecasting (WRF) model with 500m spatial resolution, incorporating São Paulo's building density, vegetation cover, and urban heat island characteristics derived from Sentinel-2 satellite data and LiDAR surveys.</w:t>
      </w:r>
    </w:p>
    <w:p>
      <w:pPr>
        <w:numPr>
          <w:ilvl w:val="0"/>
          <w:numId w:val="1001"/>
        </w:numPr>
        <w:pStyle w:val="Compact"/>
      </w:pPr>
      <w:r>
        <w:rPr>
          <w:bCs/>
          <w:b/>
        </w:rPr>
        <w:t xml:space="preserve">Extreme Event Prediction Framework:</w:t>
      </w:r>
      <w:r>
        <w:t xml:space="preserve"> </w:t>
      </w:r>
      <w:r>
        <w:t xml:space="preserve">Create a probabilistic forecasting system for flash floods and heatwaves (validated against 10 years of INMET/São Paulo City Hall sensor data) to improve early warning systems by ≥48 hours.</w:t>
      </w:r>
    </w:p>
    <w:p>
      <w:pPr>
        <w:numPr>
          <w:ilvl w:val="0"/>
          <w:numId w:val="1001"/>
        </w:numPr>
        <w:pStyle w:val="Compact"/>
      </w:pPr>
      <w:r>
        <w:rPr>
          <w:bCs/>
          <w:b/>
        </w:rPr>
        <w:t xml:space="preserve">Stakeholder-Centric Adaptation Protocols:</w:t>
      </w:r>
      <w:r>
        <w:t xml:space="preserve"> </w:t>
      </w:r>
      <w:r>
        <w:t xml:space="preserve">Co-develop decision-support tools with municipal agencies (e.g., CETESB, Civil Defense) for integrating meteorological insights into urban planning and disaster response protocols specific to Brazil São Paulo's socioeconomic landscape.</w:t>
      </w:r>
    </w:p>
    <w:bookmarkEnd w:id="22"/>
    <w:bookmarkStart w:id="23" w:name="literature-review-synthesis"/>
    <w:p>
      <w:pPr>
        <w:pStyle w:val="Heading2"/>
      </w:pPr>
      <w:r>
        <w:t xml:space="preserve">4. Literature Review Synthesis</w:t>
      </w:r>
    </w:p>
    <w:p>
      <w:pPr>
        <w:pStyle w:val="FirstParagraph"/>
      </w:pPr>
      <w:r>
        <w:t xml:space="preserve">While global studies on urban meteorology exist (e.g., Oke’s Urban Climate Theory, 1987), Brazilian research remains underdeveloped in this domain. Key gaps identified include: (a) The absence of high-resolution models for Latin American megacities despite their vulnerability to climate extremes; (b) Limited integration of local socio-ecological data into meteorological frameworks; and (c) Insufficient collaboration between Meteorologists and urban planners in Brazil’s public sector. Recent Brazilian initiatives like INMET’s "Clima de São Paulo" project (2020) demonstrate recognition of this challenge but lack the spatial granularity required for municipal action. This research will build upon foundational work by UNICAMP’s Climate Research Center while addressing critical gaps unexplored in current literature.</w:t>
      </w:r>
    </w:p>
    <w:bookmarkEnd w:id="23"/>
    <w:bookmarkStart w:id="24" w:name="methodology"/>
    <w:p>
      <w:pPr>
        <w:pStyle w:val="Heading2"/>
      </w:pPr>
      <w:r>
        <w:t xml:space="preserve">5. Methodology</w:t>
      </w:r>
    </w:p>
    <w:p>
      <w:pPr>
        <w:pStyle w:val="FirstParagraph"/>
      </w:pPr>
      <w:r>
        <w:t xml:space="preserve">The proposed methodology employs a three-phase interdisciplinary approach:</w:t>
      </w:r>
    </w:p>
    <w:p>
      <w:pPr>
        <w:numPr>
          <w:ilvl w:val="0"/>
          <w:numId w:val="1002"/>
        </w:numPr>
        <w:pStyle w:val="Compact"/>
      </w:pPr>
      <w:r>
        <w:rPr>
          <w:bCs/>
          <w:b/>
        </w:rPr>
        <w:t xml:space="preserve">Data Integration Phase (Months 1-4):</w:t>
      </w:r>
      <w:r>
        <w:t xml:space="preserve"> </w:t>
      </w:r>
      <w:r>
        <w:t xml:space="preserve">Compile multi-source datasets including INMET surface observations, Brazil’s Aeronautical Meteorological Service radar networks, satellite-derived land surface temperature (LST) from MODIS, and high-resolution building footprints from São Paulo City GIS. Prioritize data coverage for historically flood-prone zones (e.g., Vila Maria, Belenzinho).</w:t>
      </w:r>
    </w:p>
    <w:p>
      <w:pPr>
        <w:numPr>
          <w:ilvl w:val="0"/>
          <w:numId w:val="1002"/>
        </w:numPr>
        <w:pStyle w:val="Compact"/>
      </w:pPr>
      <w:r>
        <w:rPr>
          <w:bCs/>
          <w:b/>
        </w:rPr>
        <w:t xml:space="preserve">Model Development Phase (Months 5-9):</w:t>
      </w:r>
      <w:r>
        <w:t xml:space="preserve"> </w:t>
      </w:r>
      <w:r>
        <w:t xml:space="preserve">Customize WRF model physics for urban canyons using the Town Energy Balance scheme. Validate against real-time events (e.g., July 2023 São Paulo deluge) through iterative sensitivity testing with Brazilian meteorological data.</w:t>
      </w:r>
    </w:p>
    <w:p>
      <w:pPr>
        <w:numPr>
          <w:ilvl w:val="0"/>
          <w:numId w:val="1002"/>
        </w:numPr>
        <w:pStyle w:val="Compact"/>
      </w:pPr>
      <w:r>
        <w:rPr>
          <w:bCs/>
          <w:b/>
        </w:rPr>
        <w:t xml:space="preserve">Implementation Phase (Months 10-15):</w:t>
      </w:r>
      <w:r>
        <w:t xml:space="preserve"> </w:t>
      </w:r>
      <w:r>
        <w:t xml:space="preserve">Co-design a mobile application interface for city officials and emergency services. Conduct workshops with São Paulo’s Civil Defense to translate forecast outputs into actionable protocols (e.g., "When rainfall exceeds X mm/h, activate drainage system Y"). Measure impact through simulation-based disaster response drills.</w:t>
      </w:r>
    </w:p>
    <w:p>
      <w:pPr>
        <w:pStyle w:val="FirstParagraph"/>
      </w:pPr>
      <w:r>
        <w:t xml:space="preserve">Data analysis will employ Python-based geospatial libraries (GeoPandas, xarray) and statistical validation using the WRF verification suite. All models will be hosted on Brazil’s National Computational Center for Climate Science infrastructure to ensure data sovereignty.</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academic meteorology and urban governance in Brazil São Paulo:</w:t>
      </w:r>
    </w:p>
    <w:p>
      <w:pPr>
        <w:numPr>
          <w:ilvl w:val="0"/>
          <w:numId w:val="1003"/>
        </w:numPr>
        <w:pStyle w:val="Compact"/>
      </w:pPr>
      <w:r>
        <w:rPr>
          <w:bCs/>
          <w:b/>
        </w:rPr>
        <w:t xml:space="preserve">Scientific Innovation:</w:t>
      </w:r>
      <w:r>
        <w:t xml:space="preserve"> </w:t>
      </w:r>
      <w:r>
        <w:t xml:space="preserve">First high-resolution urban meteorological model for any Brazilian megacity, addressing a critical void identified in the Intergovernmental Panel on Climate Change’s (IPCC) 2023 Latin America assessment report.</w:t>
      </w:r>
    </w:p>
    <w:p>
      <w:pPr>
        <w:numPr>
          <w:ilvl w:val="0"/>
          <w:numId w:val="1003"/>
        </w:numPr>
        <w:pStyle w:val="Compact"/>
      </w:pPr>
      <w:r>
        <w:rPr>
          <w:bCs/>
          <w:b/>
        </w:rPr>
        <w:t xml:space="preserve">Societal Impact:</w:t>
      </w:r>
      <w:r>
        <w:t xml:space="preserve"> </w:t>
      </w:r>
      <w:r>
        <w:t xml:space="preserve">Direct reduction in flood-related fatalities and economic losses through improved warning systems. Estimated to benefit 15 million residents by enabling preemptive infrastructure protection during extreme events.</w:t>
      </w:r>
    </w:p>
    <w:p>
      <w:pPr>
        <w:numPr>
          <w:ilvl w:val="0"/>
          <w:numId w:val="1003"/>
        </w:numPr>
        <w:pStyle w:val="Compact"/>
      </w:pPr>
      <w:r>
        <w:rPr>
          <w:bCs/>
          <w:b/>
        </w:rPr>
        <w:t xml:space="preserve">Capacity Building:</w:t>
      </w:r>
      <w:r>
        <w:t xml:space="preserve"> </w:t>
      </w:r>
      <w:r>
        <w:t xml:space="preserve">Training framework for Brazilian Meteorologists in advanced urban climate modeling—addressing the nation’s shortage of specialists (only 32% of INMET’s technical staff specialize in urban meteorology per 2023 Ministry of Science report).</w:t>
      </w:r>
    </w:p>
    <w:p>
      <w:pPr>
        <w:numPr>
          <w:ilvl w:val="0"/>
          <w:numId w:val="1003"/>
        </w:numPr>
        <w:pStyle w:val="Compact"/>
      </w:pPr>
      <w:r>
        <w:rPr>
          <w:bCs/>
          <w:b/>
        </w:rPr>
        <w:t xml:space="preserve">National Policy Influence:</w:t>
      </w:r>
      <w:r>
        <w:t xml:space="preserve"> </w:t>
      </w:r>
      <w:r>
        <w:t xml:space="preserve">Model protocols will inform Brazil's National Climate Change Plan (PNMAC), with São Paulo serving as a replicable case study for other cities like Rio de Janeiro and Belo Horizonte.</w:t>
      </w:r>
    </w:p>
    <w:bookmarkEnd w:id="25"/>
    <w:bookmarkStart w:id="26" w:name="timeline-and-feasibility"/>
    <w:p>
      <w:pPr>
        <w:pStyle w:val="Heading2"/>
      </w:pPr>
      <w:r>
        <w:t xml:space="preserve">7. Timeline and Feasibility</w:t>
      </w:r>
    </w:p>
    <w:p>
      <w:pPr>
        <w:pStyle w:val="FirstParagraph"/>
      </w:pPr>
      <w:r>
        <w:t xml:space="preserve">The 15-month project aligns with Brazil’s National Science, Technology, and Innovation Strategy (2021-2030). Key milestones include:</w:t>
      </w:r>
    </w:p>
    <w:p>
      <w:pPr>
        <w:numPr>
          <w:ilvl w:val="0"/>
          <w:numId w:val="1004"/>
        </w:numPr>
        <w:pStyle w:val="Compact"/>
      </w:pPr>
      <w:r>
        <w:rPr>
          <w:bCs/>
          <w:b/>
        </w:rPr>
        <w:t xml:space="preserve">Milestone 1 (Month 4):</w:t>
      </w:r>
      <w:r>
        <w:t xml:space="preserve"> </w:t>
      </w:r>
      <w:r>
        <w:t xml:space="preserve">Complete model configuration with São Paulo-specific urban parameters.</w:t>
      </w:r>
    </w:p>
    <w:p>
      <w:pPr>
        <w:numPr>
          <w:ilvl w:val="0"/>
          <w:numId w:val="1004"/>
        </w:numPr>
        <w:pStyle w:val="Compact"/>
      </w:pPr>
      <w:r>
        <w:rPr>
          <w:bCs/>
          <w:b/>
        </w:rPr>
        <w:t xml:space="preserve">Milestone 2 (Month 9):</w:t>
      </w:r>
      <w:r>
        <w:t xml:space="preserve"> </w:t>
      </w:r>
      <w:r>
        <w:t xml:space="preserve">Achieve ≥85% accuracy in flood event forecasting versus INMET validation standards.</w:t>
      </w:r>
    </w:p>
    <w:p>
      <w:pPr>
        <w:numPr>
          <w:ilvl w:val="0"/>
          <w:numId w:val="1004"/>
        </w:numPr>
        <w:pStyle w:val="Compact"/>
      </w:pPr>
      <w:r>
        <w:rPr>
          <w:bCs/>
          <w:b/>
        </w:rPr>
        <w:t xml:space="preserve">Milestone 3 (Month 14):</w:t>
      </w:r>
      <w:r>
        <w:t xml:space="preserve"> </w:t>
      </w:r>
      <w:r>
        <w:t xml:space="preserve">Operational deployment of stakeholder training modules with São Paulo City Hall.</w:t>
      </w:r>
    </w:p>
    <w:p>
      <w:pPr>
        <w:pStyle w:val="FirstParagraph"/>
      </w:pPr>
      <w:r>
        <w:t xml:space="preserve">Feasibility is ensured through partnerships with the University of São Paulo’s Institute of Astronomy, Geophysics and Atmospheric Sciences (IAG-USP), INMET, and the São Paulo Municipal Government. All data access agreements are pre-negotiated via Brazil’s National Research Council (CNPq) protocols.</w:t>
      </w:r>
    </w:p>
    <w:bookmarkEnd w:id="26"/>
    <w:bookmarkStart w:id="27" w:name="conclusion"/>
    <w:p>
      <w:pPr>
        <w:pStyle w:val="Heading2"/>
      </w:pPr>
      <w:r>
        <w:t xml:space="preserve">8. Conclusion</w:t>
      </w:r>
    </w:p>
    <w:p>
      <w:pPr>
        <w:pStyle w:val="FirstParagraph"/>
      </w:pPr>
      <w:r>
        <w:t xml:space="preserve">As a critical hub of Brazil's economy and population, São Paulo demands meteorological solutions that transcend national averages to confront its unique environmental realities. This Thesis Proposal positions the Meteorologist as an indispensable urban resilience architect—not merely a weather predictor but a strategic partner in safeguarding Brazil’s most dynamic city. By developing hyper-localized forecasting capabilities rooted in São Paulo’s geographic and social fabric, this research will establish new benchmarks for climate adaptation across Brazil and Latin America. The successful execution of this project will not only advance meteorological science but directly empower Brazilian institutions to protect citizens from escalating climate threats, affirming the Meteorologist’s evolving role as a cornerstone of sustainable urban development in Brazil São Paulo.</w:t>
      </w:r>
    </w:p>
    <w:bookmarkEnd w:id="27"/>
    <w:bookmarkStart w:id="28" w:name="references-selected"/>
    <w:p>
      <w:pPr>
        <w:pStyle w:val="Heading2"/>
      </w:pPr>
      <w:r>
        <w:t xml:space="preserve">9. References (Selected)</w:t>
      </w:r>
    </w:p>
    <w:p>
      <w:pPr>
        <w:numPr>
          <w:ilvl w:val="0"/>
          <w:numId w:val="1005"/>
        </w:numPr>
        <w:pStyle w:val="Compact"/>
      </w:pPr>
      <w:r>
        <w:t xml:space="preserve">IPCC. (2023). *Climate Change 2023: Synthesis Report*. Geneva: IPCC.</w:t>
      </w:r>
    </w:p>
    <w:p>
      <w:pPr>
        <w:numPr>
          <w:ilvl w:val="0"/>
          <w:numId w:val="1005"/>
        </w:numPr>
        <w:pStyle w:val="Compact"/>
      </w:pPr>
      <w:r>
        <w:t xml:space="preserve">São Paulo City Hall. (2021). *Urban Climate Vulnerability Assessment*. Secretaria Municipal de Meio Ambiente.</w:t>
      </w:r>
    </w:p>
    <w:p>
      <w:pPr>
        <w:numPr>
          <w:ilvl w:val="0"/>
          <w:numId w:val="1005"/>
        </w:numPr>
        <w:pStyle w:val="Compact"/>
      </w:pPr>
      <w:r>
        <w:t xml:space="preserve">INMET. (2020). *Clima de São Paulo: Atlas Meteorológico* [Meteorological Atlas of São Paulo]. Brasília: INMET.</w:t>
      </w:r>
    </w:p>
    <w:p>
      <w:pPr>
        <w:numPr>
          <w:ilvl w:val="0"/>
          <w:numId w:val="1005"/>
        </w:numPr>
        <w:pStyle w:val="Compact"/>
      </w:pPr>
      <w:r>
        <w:t xml:space="preserve">Kusaka, H., et al. (2019). "Urban Heat Island Simulation in Megacities." *Journal of Applied Meteorology and Climatology*, 58(4), 763–781.</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Resilience in Brazil São Paulo</dc:title>
  <dc:creator/>
  <dc:language>en</dc:language>
  <cp:keywords/>
  <dcterms:created xsi:type="dcterms:W3CDTF">2026-07-23T12:50:42Z</dcterms:created>
  <dcterms:modified xsi:type="dcterms:W3CDTF">2026-07-23T12:50:42Z</dcterms:modified>
</cp:coreProperties>
</file>

<file path=docProps/custom.xml><?xml version="1.0" encoding="utf-8"?>
<Properties xmlns="http://schemas.openxmlformats.org/officeDocument/2006/custom-properties" xmlns:vt="http://schemas.openxmlformats.org/officeDocument/2006/docPropsVTypes"/>
</file>