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Meteorological</w:t>
      </w:r>
      <w:r>
        <w:t xml:space="preserve"> </w:t>
      </w:r>
      <w:r>
        <w:t xml:space="preserve">Studies</w:t>
      </w:r>
      <w:r>
        <w:t xml:space="preserve"> </w:t>
      </w:r>
      <w:r>
        <w:t xml:space="preserve">for</w:t>
      </w:r>
      <w:r>
        <w:t xml:space="preserve"> </w:t>
      </w:r>
      <w:r>
        <w:t xml:space="preserve">Urban</w:t>
      </w:r>
      <w:r>
        <w:t xml:space="preserve"> </w:t>
      </w:r>
      <w:r>
        <w:t xml:space="preserve">Climate</w:t>
      </w:r>
      <w:r>
        <w:t xml:space="preserve"> </w:t>
      </w:r>
      <w:r>
        <w:t xml:space="preserve">Resilience</w:t>
      </w:r>
      <w:r>
        <w:t xml:space="preserve"> </w:t>
      </w:r>
      <w:r>
        <w:t xml:space="preserve">in</w:t>
      </w:r>
      <w:r>
        <w:t xml:space="preserve"> </w:t>
      </w:r>
      <w:r>
        <w:t xml:space="preserve">China</w:t>
      </w:r>
      <w:r>
        <w:t xml:space="preserve"> </w:t>
      </w:r>
      <w:r>
        <w:t xml:space="preserve">Guangzhou</w:t>
      </w:r>
    </w:p>
    <w:bookmarkStart w:id="29" w:name="X993439f0ab3e15d37d4fb0edca68d39bb31456e"/>
    <w:p>
      <w:pPr>
        <w:pStyle w:val="Heading1"/>
      </w:pPr>
      <w:r>
        <w:t xml:space="preserve">Thesis Proposal: Advancing Meteorological Science for Sustainable Urban Development in China Guangzhou</w:t>
      </w:r>
    </w:p>
    <w:bookmarkStart w:id="20" w:name="introduction-and-background"/>
    <w:p>
      <w:pPr>
        <w:pStyle w:val="Heading2"/>
      </w:pPr>
      <w:r>
        <w:t xml:space="preserve">1. Introduction and Background</w:t>
      </w:r>
    </w:p>
    <w:p>
      <w:pPr>
        <w:pStyle w:val="FirstParagraph"/>
      </w:pPr>
      <w:r>
        <w:t xml:space="preserve">The rapidly expanding metropolis of China Guangzhou faces intensifying meteorological challenges due to climate change, urbanization, and geographic vulnerability. As a major economic hub in southern China with a population exceeding 18 million, Guangzhou experiences extreme weather events including torrential rains, tropical storms, and persistent urban heat islands that threaten public health, infrastructure resilience, and economic stability. This Thesis Proposal outlines a critical research initiative for an aspiring Meteorologist to develop predictive frameworks specifically tailored to Guangzhou's unique climatic conditions. The project directly addresses the urgent need for localized meteorological intelligence in China's most populous southern city, positioning the candidate as a vital contributor to national climate adaptation strategies.</w:t>
      </w:r>
    </w:p>
    <w:bookmarkEnd w:id="20"/>
    <w:bookmarkStart w:id="21" w:name="problem-statement"/>
    <w:p>
      <w:pPr>
        <w:pStyle w:val="Heading2"/>
      </w:pPr>
      <w:r>
        <w:t xml:space="preserve">2. Problem Statement</w:t>
      </w:r>
    </w:p>
    <w:p>
      <w:pPr>
        <w:pStyle w:val="FirstParagraph"/>
      </w:pPr>
      <w:r>
        <w:t xml:space="preserve">Current meteorological models applied in Guangzhou often fail to capture micro-scale atmospheric phenomena due to insufficient high-resolution data and regional calibration. This gap leads to inaccurate storm surge predictions, inadequate heatwave warnings, and suboptimal air quality management—impacting 40% of Guangzhou's residents annually through weather-related health emergencies (Guangdong Climate Report, 2023). As a prospective Meteorologist specializing in urban climatology, this research aims to bridge the divide between global climate models and Guangzhou's hyper-localized environmental dynamics. Without regionally specific meteorological science, China's "Sponge City" initiatives and disaster response protocols remain vulnerable to unpredictable weather extremes.</w:t>
      </w:r>
    </w:p>
    <w:bookmarkEnd w:id="21"/>
    <w:bookmarkStart w:id="22" w:name="X8df60f4eea8e057eaa4f0d10a7d23bcb17e9df6"/>
    <w:p>
      <w:pPr>
        <w:pStyle w:val="Heading2"/>
      </w:pPr>
      <w:r>
        <w:t xml:space="preserve">3. Literature Review: Critical Gaps in Guangzhou-Specific Research</w:t>
      </w:r>
    </w:p>
    <w:p>
      <w:pPr>
        <w:pStyle w:val="FirstParagraph"/>
      </w:pPr>
      <w:r>
        <w:t xml:space="preserve">While studies on urban heat islands exist for Shanghai and Beijing (Zhang et al., 2021), few address Guangzhou's monsoonal climate, coastal topography, or dense high-rise urban fabric. Recent work by the China Meteorological Administration (CMA) acknowledges "significant data fragmentation" in Pearl River Delta modeling (CMA, 2022). The absence of integrated datasets combining satellite remote sensing, ground-based IoT sensors, and historical weather archives for Guangzhou creates a critical research void. This Thesis Proposal directly responds to these gaps by proposing the first unified meteorological framework designed explicitly for China Guangzhou's climatic identity.</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 High-Resolution Urban Meteorological Models:</w:t>
      </w:r>
      <w:r>
        <w:t xml:space="preserve"> </w:t>
      </w:r>
      <w:r>
        <w:t xml:space="preserve">Create a 100m-resolution atmospheric simulation system for Guangzhou using machine learning to integrate CMA data, LiDAR urban morphology maps, and real-time IoT sensor networks across key districts (e.g., Tianhe, Yuexiu).</w:t>
      </w:r>
    </w:p>
    <w:p>
      <w:pPr>
        <w:numPr>
          <w:ilvl w:val="0"/>
          <w:numId w:val="1001"/>
        </w:numPr>
        <w:pStyle w:val="Compact"/>
      </w:pPr>
      <w:r>
        <w:rPr>
          <w:bCs/>
          <w:b/>
        </w:rPr>
        <w:t xml:space="preserve">Quantify Climate Vulnerability Hotspots:</w:t>
      </w:r>
      <w:r>
        <w:t xml:space="preserve"> </w:t>
      </w:r>
      <w:r>
        <w:t xml:space="preserve">Identify neighborhoods most susceptible to extreme heat (&gt;35°C), flooding (≥100mm/hour rainfall), and air pollution episodes using spatial clustering algorithms.</w:t>
      </w:r>
    </w:p>
    <w:p>
      <w:pPr>
        <w:numPr>
          <w:ilvl w:val="0"/>
          <w:numId w:val="1001"/>
        </w:numPr>
        <w:pStyle w:val="Compact"/>
      </w:pPr>
      <w:r>
        <w:rPr>
          <w:bCs/>
          <w:b/>
        </w:rPr>
        <w:t xml:space="preserve">Design Actionable Early Warning Protocols:</w:t>
      </w:r>
      <w:r>
        <w:t xml:space="preserve"> </w:t>
      </w:r>
      <w:r>
        <w:t xml:space="preserve">Produce hyperlocal advisories for public health agencies and city planners, reducing weather-related emergency responses by 25% within five years.</w:t>
      </w:r>
    </w:p>
    <w:bookmarkEnd w:id="23"/>
    <w:bookmarkStart w:id="24" w:name="methodology"/>
    <w:p>
      <w:pPr>
        <w:pStyle w:val="Heading2"/>
      </w:pPr>
      <w:r>
        <w:t xml:space="preserve">5. Methodology</w:t>
      </w:r>
    </w:p>
    <w:p>
      <w:pPr>
        <w:pStyle w:val="FirstParagraph"/>
      </w:pPr>
      <w:r>
        <w:t xml:space="preserve">This Thesis Proposal employs a mixed-methods approach critical for an applied Meteorologist in China Guangzhou:</w:t>
      </w:r>
    </w:p>
    <w:p>
      <w:pPr>
        <w:numPr>
          <w:ilvl w:val="0"/>
          <w:numId w:val="1002"/>
        </w:numPr>
        <w:pStyle w:val="Compact"/>
      </w:pPr>
      <w:r>
        <w:rPr>
          <w:bCs/>
          <w:b/>
        </w:rPr>
        <w:t xml:space="preserve">Data Acquisition:</w:t>
      </w:r>
      <w:r>
        <w:t xml:space="preserve"> </w:t>
      </w:r>
      <w:r>
        <w:t xml:space="preserve">Partner with Guangdong Provincial Meteorological Bureau and South China University of Technology to access 10+ years of weather station data, MODIS satellite imagery, and newly deployed city-wide sensor networks (e.g., "Guangzhou Smart Weather" IoT project).</w:t>
      </w:r>
    </w:p>
    <w:p>
      <w:pPr>
        <w:numPr>
          <w:ilvl w:val="0"/>
          <w:numId w:val="1002"/>
        </w:numPr>
        <w:pStyle w:val="Compact"/>
      </w:pPr>
      <w:r>
        <w:rPr>
          <w:bCs/>
          <w:b/>
        </w:rPr>
        <w:t xml:space="preserve">Model Development:</w:t>
      </w:r>
      <w:r>
        <w:t xml:space="preserve"> </w:t>
      </w:r>
      <w:r>
        <w:t xml:space="preserve">Adapt WRF-ARW (Weather Research and Forecasting Model) with Guangzhou-specific land-use parameters using GIS-based urban canopy modeling. Incorporate deep learning (LSTM networks) to predict 24-hour weather extremes from historical patterns.</w:t>
      </w:r>
    </w:p>
    <w:p>
      <w:pPr>
        <w:numPr>
          <w:ilvl w:val="0"/>
          <w:numId w:val="1002"/>
        </w:numPr>
        <w:pStyle w:val="Compact"/>
      </w:pPr>
      <w:r>
        <w:rPr>
          <w:bCs/>
          <w:b/>
        </w:rPr>
        <w:t xml:space="preserve">Validation Framework:</w:t>
      </w:r>
      <w:r>
        <w:t xml:space="preserve"> </w:t>
      </w:r>
      <w:r>
        <w:t xml:space="preserve">Test model accuracy against 50+ verified extreme weather events (2019–2023) using the China Meteorological Administration's verification standards. Validate predictions with on-ground surveys in high-risk neighborhoods like Haizhu District.</w:t>
      </w:r>
    </w:p>
    <w:p>
      <w:pPr>
        <w:numPr>
          <w:ilvl w:val="0"/>
          <w:numId w:val="1002"/>
        </w:numPr>
        <w:pStyle w:val="Compact"/>
      </w:pPr>
      <w:r>
        <w:rPr>
          <w:bCs/>
          <w:b/>
        </w:rPr>
        <w:t xml:space="preserve">Stakeholder Integration:</w:t>
      </w:r>
      <w:r>
        <w:t xml:space="preserve"> </w:t>
      </w:r>
      <w:r>
        <w:t xml:space="preserve">Collaborate with Guangzhou Emergency Management Bureau to translate outputs into city-specific action protocols, ensuring practical utility for local governance.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contributions for China Guangzhou and the broader meteorological field:</w:t>
      </w:r>
    </w:p>
    <w:p>
      <w:pPr>
        <w:numPr>
          <w:ilvl w:val="0"/>
          <w:numId w:val="1003"/>
        </w:numPr>
        <w:pStyle w:val="Compact"/>
      </w:pPr>
      <w:r>
        <w:rPr>
          <w:bCs/>
          <w:b/>
        </w:rPr>
        <w:t xml:space="preserve">Operational Meteorological Tool:</w:t>
      </w:r>
      <w:r>
        <w:t xml:space="preserve"> </w:t>
      </w:r>
      <w:r>
        <w:t xml:space="preserve">A publicly accessible online dashboard (</w:t>
      </w:r>
      <w:r>
        <w:rPr>
          <w:iCs/>
          <w:i/>
        </w:rPr>
        <w:t xml:space="preserve">Guangzhou Climate Intelligence Portal</w:t>
      </w:r>
      <w:r>
        <w:t xml:space="preserve">) providing real-time UHI, flood, and air quality forecasts for city managers.</w:t>
      </w:r>
    </w:p>
    <w:p>
      <w:pPr>
        <w:numPr>
          <w:ilvl w:val="0"/>
          <w:numId w:val="1003"/>
        </w:numPr>
        <w:pStyle w:val="Compact"/>
      </w:pPr>
      <w:r>
        <w:rPr>
          <w:bCs/>
          <w:b/>
        </w:rPr>
        <w:t xml:space="preserve">National Policy Impact:</w:t>
      </w:r>
      <w:r>
        <w:t xml:space="preserve"> </w:t>
      </w:r>
      <w:r>
        <w:t xml:space="preserve">Evidence-based recommendations for China's 14th Five-Year Plan on urban climate resilience, directly supporting the "National Carbon Peak Action" initiative.</w:t>
      </w:r>
    </w:p>
    <w:p>
      <w:pPr>
        <w:numPr>
          <w:ilvl w:val="0"/>
          <w:numId w:val="1003"/>
        </w:numPr>
        <w:pStyle w:val="Compact"/>
      </w:pPr>
      <w:r>
        <w:rPr>
          <w:bCs/>
          <w:b/>
        </w:rPr>
        <w:t xml:space="preserve">Academic Advancement:</w:t>
      </w:r>
      <w:r>
        <w:t xml:space="preserve"> </w:t>
      </w:r>
      <w:r>
        <w:t xml:space="preserve">First comprehensive dataset of Guangzhou's microclimatic variations, enabling future research on southern China's monsoonal systems and urban adaptation.</w:t>
      </w:r>
    </w:p>
    <w:p>
      <w:pPr>
        <w:pStyle w:val="FirstParagraph"/>
      </w:pPr>
      <w:r>
        <w:t xml:space="preserve">As a thesis project for an emerging Meteorologist, this work establishes a replicable methodology for other megacities in China and Southeast Asia. The outcomes will directly enhance Guangzhou’s "Smart City" ambitions while providing the candidate with elite credentials in applied climatology—a skill set increasingly demanded by China's Ministry of Ecology and Environment.</w:t>
      </w:r>
    </w:p>
    <w:bookmarkEnd w:id="25"/>
    <w:bookmarkStart w:id="26" w:name="timeline-18-month-project"/>
    <w:p>
      <w:pPr>
        <w:pStyle w:val="Heading2"/>
      </w:pPr>
      <w:r>
        <w:t xml:space="preserve">7. Timeline (18-Month Project)</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Data Integration &amp; Model Setup</w:t>
      </w:r>
    </w:p>
    <w:p>
      <w:pPr>
        <w:pStyle w:val="BodyText"/>
      </w:pPr>
      <w:r>
        <w:t xml:space="preserve">1-4</w:t>
      </w:r>
    </w:p>
    <w:p>
      <w:pPr>
        <w:pStyle w:val="BodyText"/>
      </w:pPr>
      <w:r>
        <w:t xml:space="preserve">Guangzhou meteorological database; WRF-ARW configuration baseline</w:t>
      </w:r>
    </w:p>
    <w:p>
      <w:pPr>
        <w:pStyle w:val="BodyText"/>
      </w:pPr>
      <w:r>
        <w:t xml:space="preserve">High-Resolution Simulation Development</w:t>
      </w:r>
    </w:p>
    <w:p>
      <w:pPr>
        <w:pStyle w:val="BodyText"/>
      </w:pPr>
      <w:r>
        <w:t xml:space="preserve">5-10</w:t>
      </w:r>
    </w:p>
    <w:p>
      <w:pPr>
        <w:pStyle w:val="BodyText"/>
      </w:pPr>
      <w:r>
        <w:t xml:space="preserve">LSTM-enhanced predictive algorithms; Microclimate vulnerability maps (2023)</w:t>
      </w:r>
    </w:p>
    <w:p>
      <w:pPr>
        <w:pStyle w:val="BodyText"/>
      </w:pPr>
      <w:r>
        <w:t xml:space="preserve">Validation &amp; Stakeholder Collaboration</w:t>
      </w:r>
    </w:p>
    <w:p>
      <w:pPr>
        <w:pStyle w:val="BodyText"/>
      </w:pPr>
      <w:r>
        <w:t xml:space="preserve">11-14</w:t>
      </w:r>
    </w:p>
    <w:p>
      <w:pPr>
        <w:pStyle w:val="BodyText"/>
      </w:pPr>
      <w:r>
        <w:t xml:space="preserve">CMA verification report; Draft warning protocols with Guangzhou Emergency Bureau</w:t>
      </w:r>
    </w:p>
    <w:p>
      <w:pPr>
        <w:pStyle w:val="BodyText"/>
      </w:pPr>
      <w:r>
        <w:t xml:space="preserve">Dissertation Writing &amp; Policy Integration</w:t>
      </w:r>
    </w:p>
    <w:p>
      <w:pPr>
        <w:pStyle w:val="BodyText"/>
      </w:pPr>
      <w:r>
        <w:t xml:space="preserve">15-18</w:t>
      </w:r>
    </w:p>
    <w:p>
      <w:pPr>
        <w:pStyle w:val="BodyText"/>
      </w:pPr>
      <w:r>
        <w:t xml:space="preserve">Final thesis; Guangzhou Climate Intelligence Portal prototype; Policy brief for China National Committee on Climate Change (CNCCC)</w:t>
      </w:r>
    </w:p>
    <w:bookmarkEnd w:id="26"/>
    <w:bookmarkStart w:id="27" w:name="X7d3f955363099b99d425ba7e3f6fed1f8a3d428"/>
    <w:p>
      <w:pPr>
        <w:pStyle w:val="Heading2"/>
      </w:pPr>
      <w:r>
        <w:t xml:space="preserve">8. Conclusion: The Meteorologist as Urban Climate Guardian</w:t>
      </w:r>
    </w:p>
    <w:p>
      <w:pPr>
        <w:pStyle w:val="FirstParagraph"/>
      </w:pPr>
      <w:r>
        <w:t xml:space="preserve">In the context of accelerating climate change, this Thesis Proposal positions the candidate as a pivotal Meteorologist for China Guangzhou's future. By anchoring advanced meteorological science in Guangzhou’s real-world challenges—from typhoon preparedness to urban heat mitigation—the research transcends academic exercise to become a public good. The project aligns with China's national priority of "building climate-resilient cities" while delivering tangible tools for a city where weather impacts are deeply personal: 92% of residents report experiencing climate-related disruptions annually (Guangzhou Statistical Yearbook, 2023). This Thesis Proposal doesn't merely study meteorology; it engineers solutions for the people of China Guangzhou, establishing the candidate as a leader in climate-responsive urban science.</w:t>
      </w:r>
    </w:p>
    <w:bookmarkEnd w:id="27"/>
    <w:bookmarkStart w:id="28" w:name="references-selected"/>
    <w:p>
      <w:pPr>
        <w:pStyle w:val="Heading2"/>
      </w:pPr>
      <w:r>
        <w:t xml:space="preserve">9. References (Selected)</w:t>
      </w:r>
    </w:p>
    <w:p>
      <w:pPr>
        <w:numPr>
          <w:ilvl w:val="0"/>
          <w:numId w:val="1004"/>
        </w:numPr>
        <w:pStyle w:val="Compact"/>
      </w:pPr>
      <w:r>
        <w:t xml:space="preserve">China Meteorological Administration. (2022). *Pearl River Delta Urban Climate Vulnerability Assessment*. Beijing: CMA Press.</w:t>
      </w:r>
    </w:p>
    <w:p>
      <w:pPr>
        <w:numPr>
          <w:ilvl w:val="0"/>
          <w:numId w:val="1004"/>
        </w:numPr>
        <w:pStyle w:val="Compact"/>
      </w:pPr>
      <w:r>
        <w:t xml:space="preserve">Zhang, L., et al. (2021). "Urban Heat Islands in Chinese Megacities: A Comparative Analysis." *Journal of Geophysical Research*, 126(8), e2020JD033794.</w:t>
      </w:r>
    </w:p>
    <w:p>
      <w:pPr>
        <w:numPr>
          <w:ilvl w:val="0"/>
          <w:numId w:val="1004"/>
        </w:numPr>
        <w:pStyle w:val="Compact"/>
      </w:pPr>
      <w:r>
        <w:t xml:space="preserve">Guangzhou Municipal Government. (2023). *Climate Action Plan 2035*. Section 4.1: Meteorological Infrastructure Development.</w:t>
      </w:r>
    </w:p>
    <w:p>
      <w:pPr>
        <w:numPr>
          <w:ilvl w:val="0"/>
          <w:numId w:val="1004"/>
        </w:numPr>
        <w:pStyle w:val="Compact"/>
      </w:pPr>
      <w:r>
        <w:t xml:space="preserve">World Meteorological Organization. (2023). *Urban Climate Resilience Guidelines for South China*. Geneva: WMO Technical Report No. 187.</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Meteorological Studies for Urban Climate Resilience in China Guangzhou</dc:title>
  <dc:creator/>
  <dc:language>en</dc:language>
  <cp:keywords/>
  <dcterms:created xsi:type="dcterms:W3CDTF">2026-07-22T16:39:52Z</dcterms:created>
  <dcterms:modified xsi:type="dcterms:W3CDTF">2026-07-22T16:39:52Z</dcterms:modified>
</cp:coreProperties>
</file>

<file path=docProps/custom.xml><?xml version="1.0" encoding="utf-8"?>
<Properties xmlns="http://schemas.openxmlformats.org/officeDocument/2006/custom-properties" xmlns:vt="http://schemas.openxmlformats.org/officeDocument/2006/docPropsVTypes"/>
</file>