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China</w:t>
      </w:r>
      <w:r>
        <w:t xml:space="preserve"> </w:t>
      </w:r>
      <w:r>
        <w:t xml:space="preserve">Shanghai</w:t>
      </w:r>
    </w:p>
    <w:bookmarkStart w:id="28" w:name="Xe6fc638b0eba844f5569aa7691712b5aaae7a53"/>
    <w:p>
      <w:pPr>
        <w:pStyle w:val="Heading1"/>
      </w:pPr>
      <w:r>
        <w:t xml:space="preserve">Thesis Proposal: Enhancing the Role of the Meteorologist in Mitigating Climate Risks for Sustainable Development in China Shanghai</w:t>
      </w:r>
    </w:p>
    <w:bookmarkStart w:id="20" w:name="abstract"/>
    <w:p>
      <w:pPr>
        <w:pStyle w:val="Heading2"/>
      </w:pPr>
      <w:r>
        <w:t xml:space="preserve">Abstract</w:t>
      </w:r>
    </w:p>
    <w:p>
      <w:pPr>
        <w:pStyle w:val="FirstParagraph"/>
      </w:pPr>
      <w:r>
        <w:t xml:space="preserve">This thesis proposal outlines a critical investigation into the evolving responsibilities and technological integration required of the modern Meteorologist within China Shanghai's rapidly urbanizing and climate-vulnerable context. As one of the world's most densely populated metropolises, Shanghai faces escalating threats from extreme weather events—including intense typhoons, heatwaves, and coastal flooding—directly linked to global climate change and urban heat island effects. Current meteorological forecasting systems, while advanced in some areas, exhibit significant gaps in hyper-local prediction accuracy and actionable risk communication for Shanghai's complex urban fabric. This research will examine how the Meteorologist can leverage cutting-edge data science, AI-driven modeling, and community engagement to transform weather prediction into a proactive tool for public safety and infrastructure resilience within China Shanghai. The study directly addresses a pressing need identified by the Shanghai Municipal Meteorological Bureau and aligns with China's national goals for carbon peaking by 2030 and carbon neutrality by 2060.</w:t>
      </w:r>
    </w:p>
    <w:bookmarkEnd w:id="20"/>
    <w:bookmarkStart w:id="21" w:name="X1b3c4aa64f6ef664c4b009c5f89c50d9b8c5575"/>
    <w:p>
      <w:pPr>
        <w:pStyle w:val="Heading2"/>
      </w:pPr>
      <w:r>
        <w:t xml:space="preserve">1. Introduction: The Imperative for Advanced Meteorology in China Shanghai</w:t>
      </w:r>
    </w:p>
    <w:p>
      <w:pPr>
        <w:pStyle w:val="FirstParagraph"/>
      </w:pPr>
      <w:r>
        <w:t xml:space="preserve">China Shanghai stands at the forefront of global urbanization, housing over 24 million residents within a highly complex coastal megacity environment. Its unique geography—situated on the Yangtze River Delta, exposed to monsoonal weather and rising sea levels—makes it exceptionally susceptible to climate-driven disasters. The role of the Meteorologist in China Shanghai has evolved far beyond traditional weather forecasting; today's Meteorologist is an indispensable urban risk manager, public health advisor, and sustainability strategist. However, existing systems struggle to provide the granular, real-time insights required for effective decision-making across Shanghai's diverse districts—from Pudong’s skyscrapers to the historic water towns of Jiangsu bordering the city. This thesis argues that optimizing the Meteorologist's capabilities through targeted technological integration and policy alignment is not merely beneficial but essential for safeguarding Shanghai’s future as a model global city under China’s leadership in climate action.</w:t>
      </w:r>
    </w:p>
    <w:bookmarkEnd w:id="21"/>
    <w:bookmarkStart w:id="22" w:name="problem-statement-and-research-gap"/>
    <w:p>
      <w:pPr>
        <w:pStyle w:val="Heading2"/>
      </w:pPr>
      <w:r>
        <w:t xml:space="preserve">2. Problem Statement and Research Gap</w:t>
      </w:r>
    </w:p>
    <w:p>
      <w:pPr>
        <w:pStyle w:val="FirstParagraph"/>
      </w:pPr>
      <w:r>
        <w:t xml:space="preserve">Current meteorological services in China Shanghai, while robust nationally, face critical limitations for hyper-local application. Key gaps include: (1) insufficient high-resolution data for micro-climate zones within the city’s dense urban core; (2) fragmented communication channels between Meteorologist teams and emergency response units; and (3) underutilized public engagement strategies to translate complex forecasts into community-level action plans. Existing literature, heavily focused on regional or national scales, lacks actionable frameworks for the specific challenges of a megacity like Shanghai where topography, population density, and infrastructure interdependence create unique meteorological complexities. This thesis directly addresses this gap by focusing exclusively on the operational context of the Meteorologist within China Shanghai’s municipal governance structure.</w:t>
      </w:r>
    </w:p>
    <w:bookmarkEnd w:id="22"/>
    <w:bookmarkStart w:id="23" w:name="research-objectives"/>
    <w:p>
      <w:pPr>
        <w:pStyle w:val="Heading2"/>
      </w:pPr>
      <w:r>
        <w:t xml:space="preserve">3. Research Objectives</w:t>
      </w:r>
    </w:p>
    <w:p>
      <w:pPr>
        <w:numPr>
          <w:ilvl w:val="0"/>
          <w:numId w:val="1001"/>
        </w:numPr>
        <w:pStyle w:val="Compact"/>
      </w:pPr>
      <w:r>
        <w:t xml:space="preserve">To develop a high-resolution (100m x 100m) urban meteorological modeling framework specifically calibrated for Shanghai's diverse microclimates using AI-enhanced satellite and IoT sensor data.</w:t>
      </w:r>
    </w:p>
    <w:p>
      <w:pPr>
        <w:numPr>
          <w:ilvl w:val="0"/>
          <w:numId w:val="1001"/>
        </w:numPr>
        <w:pStyle w:val="Compact"/>
      </w:pPr>
      <w:r>
        <w:t xml:space="preserve">To design and evaluate a real-time, multi-channel risk communication protocol between the Meteorologist, municipal authorities (e.g., Emergency Management Bureau), and public health agencies in China Shanghai.</w:t>
      </w:r>
    </w:p>
    <w:p>
      <w:pPr>
        <w:numPr>
          <w:ilvl w:val="0"/>
          <w:numId w:val="1001"/>
        </w:numPr>
        <w:pStyle w:val="Compact"/>
      </w:pPr>
      <w:r>
        <w:t xml:space="preserve">To assess community resilience through pilot programs where the Meteorologist actively engages neighborhoods with tailored weather advisories during extreme events, measuring impact on evacuation compliance and health outcomes.</w:t>
      </w:r>
    </w:p>
    <w:p>
      <w:pPr>
        <w:numPr>
          <w:ilvl w:val="0"/>
          <w:numId w:val="1001"/>
        </w:numPr>
        <w:pStyle w:val="Compact"/>
      </w:pPr>
      <w:r>
        <w:t xml:space="preserve">To propose policy recommendations for integrating the Meteorologist's role into Shanghai's broader "Sponge City" infrastructure initiatives and China’s national climate adaptation strategies.</w:t>
      </w:r>
    </w:p>
    <w:bookmarkEnd w:id="23"/>
    <w:bookmarkStart w:id="24" w:name="methodology"/>
    <w:p>
      <w:pPr>
        <w:pStyle w:val="Heading2"/>
      </w:pPr>
      <w:r>
        <w:t xml:space="preserve">4. Methodology</w:t>
      </w:r>
    </w:p>
    <w:p>
      <w:pPr>
        <w:pStyle w:val="FirstParagraph"/>
      </w:pPr>
      <w:r>
        <w:t xml:space="preserve">This research employs a mixed-methods approach centered on empirical data collection within China Shanghai:</w:t>
      </w:r>
    </w:p>
    <w:p>
      <w:pPr>
        <w:numPr>
          <w:ilvl w:val="0"/>
          <w:numId w:val="1002"/>
        </w:numPr>
        <w:pStyle w:val="Compact"/>
      </w:pPr>
      <w:r>
        <w:rPr>
          <w:bCs/>
          <w:b/>
        </w:rPr>
        <w:t xml:space="preserve">Data Acquisition:</w:t>
      </w:r>
      <w:r>
        <w:t xml:space="preserve"> </w:t>
      </w:r>
      <w:r>
        <w:t xml:space="preserve">Partnering with the Shanghai Climate Center and Municipal Meteorological Bureau to access 10 years of high-resolution weather station, radar, and satellite data. Deploying low-cost IoT sensors across 5 diverse districts (e.g., Huangpu, Pudong, Baoshan) to fill microclimate data gaps.</w:t>
      </w:r>
    </w:p>
    <w:p>
      <w:pPr>
        <w:numPr>
          <w:ilvl w:val="0"/>
          <w:numId w:val="1002"/>
        </w:numPr>
        <w:pStyle w:val="Compact"/>
      </w:pPr>
      <w:r>
        <w:rPr>
          <w:bCs/>
          <w:b/>
        </w:rPr>
        <w:t xml:space="preserve">Model Development:</w:t>
      </w:r>
      <w:r>
        <w:t xml:space="preserve"> </w:t>
      </w:r>
      <w:r>
        <w:t xml:space="preserve">Utilizing machine learning (LSTM networks) to refine short-term forecasts (0-12h) using Shanghai-specific urban morphology and historical disaster data. Validation against 3 major typhoon events (e.g., Typhoon Lekima 2019, Meranti 2016).</w:t>
      </w:r>
    </w:p>
    <w:p>
      <w:pPr>
        <w:numPr>
          <w:ilvl w:val="0"/>
          <w:numId w:val="1002"/>
        </w:numPr>
        <w:pStyle w:val="Compact"/>
      </w:pPr>
      <w:r>
        <w:rPr>
          <w:bCs/>
          <w:b/>
        </w:rPr>
        <w:t xml:space="preserve">Stakeholder Engagement:</w:t>
      </w:r>
      <w:r>
        <w:t xml:space="preserve"> </w:t>
      </w:r>
      <w:r>
        <w:t xml:space="preserve">Conducting structured workshops with Meteorologist teams, emergency responders, and community leaders across Shanghai to co-design communication protocols. Surveying public understanding of weather risks in multiple languages.</w:t>
      </w:r>
    </w:p>
    <w:p>
      <w:pPr>
        <w:numPr>
          <w:ilvl w:val="0"/>
          <w:numId w:val="1002"/>
        </w:numPr>
        <w:pStyle w:val="Compact"/>
      </w:pPr>
      <w:r>
        <w:rPr>
          <w:bCs/>
          <w:b/>
        </w:rPr>
        <w:t xml:space="preserve">Impact Assessment:</w:t>
      </w:r>
      <w:r>
        <w:t xml:space="preserve"> </w:t>
      </w:r>
      <w:r>
        <w:t xml:space="preserve">Analyzing pre- and post-intervention data from pilot neighborhoods during 2025 heatwave season to quantify improvements in response times and risk mitigation.</w:t>
      </w:r>
    </w:p>
    <w:bookmarkEnd w:id="24"/>
    <w:bookmarkStart w:id="25" w:name="X03dfb0e1cf449f98ec9a572f5da7ee708dabfa9"/>
    <w:p>
      <w:pPr>
        <w:pStyle w:val="Heading2"/>
      </w:pPr>
      <w:r>
        <w:t xml:space="preserve">5. Significance: Why This Research Matters for China Shanghai</w:t>
      </w:r>
    </w:p>
    <w:p>
      <w:pPr>
        <w:pStyle w:val="FirstParagraph"/>
      </w:pPr>
      <w:r>
        <w:t xml:space="preserve">The outcomes of this thesis will directly empower the Meteorologist as a central pillar of Shanghai’s climate resilience strategy. By creating an adaptive, data-driven system, the research promises to: (1) save lives through earlier and more precise warnings for events like flash floods in Shanghai’s subway system or heat-related hospitalizations; (2) reduce economic losses—estimated at $3.4 billion annually from weather disruptions in Shanghai—by enabling proactive infrastructure reinforcement; and (3) position China Shanghai as a global benchmark for urban meteorological innovation, supporting China's international climate leadership commitments. Crucially, the findings will be immediately actionable by the Shanghai Municipal Meteorological Bureau, ensuring direct societal impact within China’s most dynamic city.</w:t>
      </w:r>
    </w:p>
    <w:bookmarkEnd w:id="25"/>
    <w:bookmarkStart w:id="26" w:name="Xbeb5bd41874c4927b2c81ff6af6c755af2c35c4"/>
    <w:p>
      <w:pPr>
        <w:pStyle w:val="Heading2"/>
      </w:pPr>
      <w:r>
        <w:t xml:space="preserve">6. Conclusion: The Meteorologist as Urban Guardian in Modern Shanghai</w:t>
      </w:r>
    </w:p>
    <w:p>
      <w:pPr>
        <w:pStyle w:val="FirstParagraph"/>
      </w:pPr>
      <w:r>
        <w:t xml:space="preserve">In an era of accelerating climate change, the role of the Meteorologist in China Shanghai transcends scientific prediction; it is a civic duty demanding innovation, precision, and unwavering public commitment. This thesis proposal provides a roadmap to elevate that role through context-specific research. It moves beyond theoretical meteorology to deliver practical tools for Shanghai’s Meteorologists to safeguard its people, infrastructure, and economic vitality. By grounding this work entirely within the unique demands of China Shanghai—from its flood-prone coastline to its soaring urban canyons—we ensure the research delivers transformative value precisely where it is needed most. The successful execution of this project will cement China Shanghai’s position as a world leader in adaptive climate governance, proving that the dedicated expertise of the Meteorologist is indispensable for building a sustainable future in one of humanity's greatest urban experiments.</w:t>
      </w:r>
    </w:p>
    <w:bookmarkEnd w:id="26"/>
    <w:bookmarkStart w:id="27" w:name="references-illustrative"/>
    <w:p>
      <w:pPr>
        <w:pStyle w:val="Heading2"/>
      </w:pPr>
      <w:r>
        <w:t xml:space="preserve">References (Illustrative)</w:t>
      </w:r>
    </w:p>
    <w:p>
      <w:pPr>
        <w:numPr>
          <w:ilvl w:val="0"/>
          <w:numId w:val="1003"/>
        </w:numPr>
        <w:pStyle w:val="Compact"/>
      </w:pPr>
      <w:r>
        <w:t xml:space="preserve">Shanghai Municipal Government. (2023). *Shanghai Climate Adaptation Plan 2035*. Shanghai Press.</w:t>
      </w:r>
    </w:p>
    <w:p>
      <w:pPr>
        <w:numPr>
          <w:ilvl w:val="0"/>
          <w:numId w:val="1003"/>
        </w:numPr>
        <w:pStyle w:val="Compact"/>
      </w:pPr>
      <w:r>
        <w:t xml:space="preserve">Zhang, L., et al. (2021). Urban Heat Island Effects in Yangtze River Delta Megacities. *Journal of Climate*, 34(8), 3179–3195.</w:t>
      </w:r>
    </w:p>
    <w:p>
      <w:pPr>
        <w:numPr>
          <w:ilvl w:val="0"/>
          <w:numId w:val="1003"/>
        </w:numPr>
        <w:pStyle w:val="Compact"/>
      </w:pPr>
      <w:r>
        <w:t xml:space="preserve">China Meteorological Administration. (2024). *National Report on Meteorological Service Development*. CMA Press.</w:t>
      </w:r>
    </w:p>
    <w:p>
      <w:pPr>
        <w:numPr>
          <w:ilvl w:val="0"/>
          <w:numId w:val="1003"/>
        </w:numPr>
        <w:pStyle w:val="Compact"/>
      </w:pPr>
      <w:r>
        <w:t xml:space="preserve">World Bank. (2022). *Urban Resilience: Case Studies from Shanghai*. World Bank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Science for Urban Resilience in China Shanghai</dc:title>
  <dc:creator/>
  <dc:language>en</dc:language>
  <cp:keywords/>
  <dcterms:created xsi:type="dcterms:W3CDTF">2025-12-09T03:04:37Z</dcterms:created>
  <dcterms:modified xsi:type="dcterms:W3CDTF">2025-12-09T03:04:37Z</dcterms:modified>
</cp:coreProperties>
</file>

<file path=docProps/custom.xml><?xml version="1.0" encoding="utf-8"?>
<Properties xmlns="http://schemas.openxmlformats.org/officeDocument/2006/custom-properties" xmlns:vt="http://schemas.openxmlformats.org/officeDocument/2006/docPropsVTypes"/>
</file>