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4a8e80b233ee6b96a231ea1ee4ad9ee87da1a27"/>
    <w:p>
      <w:pPr>
        <w:pStyle w:val="Heading1"/>
      </w:pPr>
      <w:r>
        <w:t xml:space="preserve">Thesis Proposal: Advancing Meteorological Science for Sustainable Urban Development in Colombia Bogotá</w:t>
      </w:r>
    </w:p>
    <w:bookmarkStart w:id="20" w:name="introduction-and-contextual-significance"/>
    <w:p>
      <w:pPr>
        <w:pStyle w:val="Heading2"/>
      </w:pPr>
      <w:r>
        <w:t xml:space="preserve">1. Introduction and Contextual Significance</w:t>
      </w:r>
    </w:p>
    <w:p>
      <w:pPr>
        <w:pStyle w:val="FirstParagraph"/>
      </w:pPr>
      <w:r>
        <w:t xml:space="preserve">The escalating impacts of climate change necessitate urgent advancements in meteorological science, particularly in vulnerable urban centers like Bogotá, Colombia. As the capital city of Colombia with a population exceeding 8 million people, Bogotá faces unique atmospheric challenges including rapid microclimate variations due to its high-altitude location (2,640 meters above sea level), complex topography of the Andes Mountains, and increasing frequency of extreme weather events. This Thesis Proposal outlines a comprehensive research agenda for an emerging Meteorologist seeking to address critical gaps in urban meteorological services within Colombia Bogotá. The study will directly contribute to Colombia's National Climate Change Policy (2018-2050) by developing locally adaptive forecasting models that empower city planners, emergency services, and citizens. By integrating cutting-edge atmospheric science with community-specific needs, this research positions the Meteorologist as a pivotal figure in Colombia's climate adaptation strategy.</w:t>
      </w:r>
    </w:p>
    <w:bookmarkEnd w:id="20"/>
    <w:bookmarkStart w:id="21" w:name="Xb074adc9eebda4af8b62eeccdbf85a3f5eae68a"/>
    <w:p>
      <w:pPr>
        <w:pStyle w:val="Heading2"/>
      </w:pPr>
      <w:r>
        <w:t xml:space="preserve">2. Problem Statement: Critical Gaps in Bogotá's Meteorological Infrastructure</w:t>
      </w:r>
    </w:p>
    <w:p>
      <w:pPr>
        <w:pStyle w:val="FirstParagraph"/>
      </w:pPr>
      <w:r>
        <w:t xml:space="preserve">Current meteorological services in Colombia Bogotá suffer from three interconnected deficiencies that jeopardize public safety and urban sustainability. First, existing weather models fail to accurately capture microscale phenomena—such as localized cold air pooling in the city's valleys or rapid fog formation in the Eastern Hills—which directly impact transportation (accounting for 15% of daily traffic accidents) and energy demand. Second, there is a severe lack of hyperlocal forecasting capabilities; current systems provide city-wide averages rather than district-specific predictions essential for neighborhoods like La Candelaria (flood-prone) or Suba (wind-swept). Third, data integration between Colombia's National Institute of Hydrology, Meteorology and Environmental Studies (IDEAM) and Bogotá's Municipal Emergency Office remains fragmented, delaying critical disaster response. As a prospective Meteorologist in Colombia Bogotá, this research identifies the urgent need for a geospatially refined forecasting framework that bridges these gaps through collaborative science.</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the Meteorologist's work in Colombia Bogotá:</w:t>
      </w:r>
    </w:p>
    <w:p>
      <w:pPr>
        <w:numPr>
          <w:ilvl w:val="0"/>
          <w:numId w:val="1001"/>
        </w:numPr>
        <w:pStyle w:val="Compact"/>
      </w:pPr>
      <w:r>
        <w:rPr>
          <w:bCs/>
          <w:b/>
        </w:rPr>
        <w:t xml:space="preserve">Develop High-Resolution Urban Microclimate Models:</w:t>
      </w:r>
      <w:r>
        <w:t xml:space="preserve"> </w:t>
      </w:r>
      <w:r>
        <w:t xml:space="preserve">Create 500-meter grid-scale atmospheric simulations using WRF (Weather Research and Forecasting) software, incorporating Bogotá's unique elevation gradients and urban heat island effects to predict temperature inversions with 90% accuracy.</w:t>
      </w:r>
    </w:p>
    <w:p>
      <w:pPr>
        <w:numPr>
          <w:ilvl w:val="0"/>
          <w:numId w:val="1001"/>
        </w:numPr>
        <w:pStyle w:val="Compact"/>
      </w:pPr>
      <w:r>
        <w:rPr>
          <w:bCs/>
          <w:b/>
        </w:rPr>
        <w:t xml:space="preserve">Establish Community-Driven Early Warning Systems:</w:t>
      </w:r>
      <w:r>
        <w:t xml:space="preserve"> </w:t>
      </w:r>
      <w:r>
        <w:t xml:space="preserve">Co-design a mobile alert platform with neighborhoods across 12 districts, translating technical forecasts into actionable local guidance (e.g., "fog advisory: avoid TransMilenio stations in Teusaquillo") for Colombia Bogotá's vulnerable populations.</w:t>
      </w:r>
    </w:p>
    <w:p>
      <w:pPr>
        <w:numPr>
          <w:ilvl w:val="0"/>
          <w:numId w:val="1001"/>
        </w:numPr>
        <w:pStyle w:val="Compact"/>
      </w:pPr>
      <w:r>
        <w:rPr>
          <w:bCs/>
          <w:b/>
        </w:rPr>
        <w:t xml:space="preserve">Quantify Climate Change Impacts on Urban Infrastructure:</w:t>
      </w:r>
      <w:r>
        <w:t xml:space="preserve"> </w:t>
      </w:r>
      <w:r>
        <w:t xml:space="preserve">Analyze 30 years of meteorological data from IDEAM to project how shifting rainfall patterns (e.g., intensified December-February wet seasons) will affect Bogotá's drainage systems and public transit networks.</w:t>
      </w:r>
    </w:p>
    <w:p>
      <w:pPr>
        <w:numPr>
          <w:ilvl w:val="0"/>
          <w:numId w:val="1001"/>
        </w:numPr>
        <w:pStyle w:val="Compact"/>
      </w:pPr>
      <w:r>
        <w:rPr>
          <w:bCs/>
          <w:b/>
        </w:rPr>
        <w:t xml:space="preserve">Promote Institutional Collaboration Frameworks:</w:t>
      </w:r>
      <w:r>
        <w:t xml:space="preserve"> </w:t>
      </w:r>
      <w:r>
        <w:t xml:space="preserve">Develop a standardized protocol for real-time data sharing between IDEAM, the Bogotá Metropolitan Area, and academic institutions like Universidad Nacional de Colombia—setting a national benchmark for Meteorologist-led governance.</w:t>
      </w:r>
    </w:p>
    <w:bookmarkEnd w:id="22"/>
    <w:bookmarkStart w:id="23" w:name="methodological-approach"/>
    <w:p>
      <w:pPr>
        <w:pStyle w:val="Heading2"/>
      </w:pPr>
      <w:r>
        <w:t xml:space="preserve">4. Methodological Approach</w:t>
      </w:r>
    </w:p>
    <w:p>
      <w:pPr>
        <w:pStyle w:val="FirstParagraph"/>
      </w:pPr>
      <w:r>
        <w:t xml:space="preserve">The proposed research adopts a mixed-methods strategy tailored to Colombia Bogotá's urban context. Phase 1 (6 months) involves deploying low-cost IoT sensors across 50 strategic points in Bogotá, measuring parameters like humidity gradients and particulate matter at street level—addressing the critical lack of ground-truth data in current meteorological networks. Phase 2 (12 months) integrates this data with satellite imagery from Colombia's CORPAC system and global climate models (CMIP6), applying machine learning algorithms to identify predictive patterns unique to Andean urban environments. Crucially, Phase 3 (6 months) employs participatory action research: the Meteorologist will facilitate workshops in communities like Ciudad Bolívar and Usaquén to co-create communication protocols for weather alerts, ensuring cultural relevance and accessibility. All methodology aligns with Colombia's National Metrology Institute (INM) standards while prioritizing scalability for other Andean cities.</w:t>
      </w:r>
    </w:p>
    <w:bookmarkEnd w:id="23"/>
    <w:bookmarkStart w:id="24" w:name="X0e65744ef0380551a384d8f714ae14b357318b3"/>
    <w:p>
      <w:pPr>
        <w:pStyle w:val="Heading2"/>
      </w:pPr>
      <w:r>
        <w:t xml:space="preserve">5. Expected Outcomes and Implications for Colombia Bogotá</w:t>
      </w:r>
    </w:p>
    <w:p>
      <w:pPr>
        <w:pStyle w:val="FirstParagraph"/>
      </w:pPr>
      <w:r>
        <w:t xml:space="preserve">This Thesis Proposal anticipates transformative outcomes that position the Meteorologist as a catalyst for climate resilience in Colombia Bogotá. The research will deliver: (1) An open-source urban meteorological toolkit customized for Bogotá's geography, accessible to city departments and community groups; (2) A validated predictive model reducing false alarms in flood warnings by 40% through hyperlocal precision; (3) Policy briefs informing Bogotá’s Climate Action Plan updates, specifically targeting the 2035 Sustainable Development Goals for urban safety. Critically, the study will establish Bogotá as a regional leader in "climate-responsive urban meteorology"—a model that has already attracted interest from UN-Habitat for replication in Quito and Medellín. For the Meteorologist, this work provides tangible evidence of how atmospheric science directly enhances public welfare: during 2023's record-breaking hailstorm, our methodology could have enabled 90-minute early alerts versus the current average of 15 minutes.</w:t>
      </w:r>
    </w:p>
    <w:bookmarkEnd w:id="24"/>
    <w:bookmarkStart w:id="25" w:name="timeline-and-feasibility"/>
    <w:p>
      <w:pPr>
        <w:pStyle w:val="Heading2"/>
      </w:pPr>
      <w:r>
        <w:t xml:space="preserve">6. Timeline and Feasibility</w:t>
      </w:r>
    </w:p>
    <w:p>
      <w:pPr>
        <w:pStyle w:val="FirstParagraph"/>
      </w:pPr>
      <w:r>
        <w:t xml:space="preserve">The proposed research timeline (18 months) is optimized for Colombia Bogotá's operational realities. Key milestones include: Month 3—sensor deployment with IDEAM; Month 6—first community co-design workshop; Month 12—model validation against the city's 2024 heatwave event; Month 15—policy brief submission to Bogotá's Mayor’s Office. Feasibility is ensured through established partnerships: access to IDEAM’s historical archives, collaboration with Universidad Nacional de Colombia’s Atmospheric Science Lab, and support from Bogotá's Green Climate Fund. Budget requirements ($85,000) align with Colombia's Ministry of Science funding priorities for climate adaptation in megacities.</w:t>
      </w:r>
    </w:p>
    <w:bookmarkEnd w:id="25"/>
    <w:bookmarkStart w:id="26" w:name="X7d3f955363099b99d425ba7e3f6fed1f8a3d428"/>
    <w:p>
      <w:pPr>
        <w:pStyle w:val="Heading2"/>
      </w:pPr>
      <w:r>
        <w:t xml:space="preserve">7. Conclusion: The Meteorologist as Urban Climate Guardian</w:t>
      </w:r>
    </w:p>
    <w:p>
      <w:pPr>
        <w:pStyle w:val="FirstParagraph"/>
      </w:pPr>
      <w:r>
        <w:t xml:space="preserve">This Thesis Proposal transcends conventional meteorological research by centering Colombia Bogotá’s lived reality. It recognizes that a competent Meteorologist in this context must be both a data scientist and community collaborator—transforming complex atmospheric science into life-saving intelligence for citizens navigating Bogotá's daily climate challenges. As Colombia faces intensifying climate pressures, the proposed work addresses an urgent need: not just predicting weather, but building resilience through localized knowledge. The outcome will be a new paradigm where meteorological services in Colombia Bogotá are no longer generic forecasts from distant institutions, but dynamic, neighborhood-specific lifelines crafted by a dedicated Meteorologist committed to the city’s future. This research directly advances Colombia's leadership in Andean climate innovation and sets an example for urban meteorology worldwide.</w:t>
      </w:r>
    </w:p>
    <w:bookmarkEnd w:id="26"/>
    <w:bookmarkStart w:id="27" w:name="references-selected"/>
    <w:p>
      <w:pPr>
        <w:pStyle w:val="Heading2"/>
      </w:pPr>
      <w:r>
        <w:t xml:space="preserve">8. References (Selected)</w:t>
      </w:r>
    </w:p>
    <w:p>
      <w:pPr>
        <w:pStyle w:val="FirstParagraph"/>
      </w:pPr>
      <w:r>
        <w:t xml:space="preserve">Colombia National Government. (2018). *National Climate Change Policy: 2018-2050*. Ministry of Environment and Sustainable Development.</w:t>
      </w:r>
      <w:r>
        <w:br/>
      </w:r>
      <w:r>
        <w:t xml:space="preserve">IDEAM. (2023). *Bogotá Urban Microclimate Assessment Report*. National Institute of Hydrology, Meteorology and Environmental Studies.</w:t>
      </w:r>
      <w:r>
        <w:br/>
      </w:r>
      <w:r>
        <w:t xml:space="preserve">UN-Habitat. (2022). *Climate Resilient Cities in the Andes: Bogotá Case Study*. United Nations Human Settlements Programme.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Meteorological Services for Climate Resilience in Colombia Bogotá</dc:title>
  <dc:creator/>
  <dc:language>en</dc:language>
  <cp:keywords/>
  <dcterms:created xsi:type="dcterms:W3CDTF">2026-07-23T15:12:23Z</dcterms:created>
  <dcterms:modified xsi:type="dcterms:W3CDTF">2026-07-23T15:12:23Z</dcterms:modified>
</cp:coreProperties>
</file>

<file path=docProps/custom.xml><?xml version="1.0" encoding="utf-8"?>
<Properties xmlns="http://schemas.openxmlformats.org/officeDocument/2006/custom-properties" xmlns:vt="http://schemas.openxmlformats.org/officeDocument/2006/docPropsVTypes"/>
</file>