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Meteorological</w:t>
      </w:r>
      <w:r>
        <w:t xml:space="preserve"> </w:t>
      </w:r>
      <w:r>
        <w:t xml:space="preserve">Services</w:t>
      </w:r>
      <w:r>
        <w:t xml:space="preserve"> </w:t>
      </w:r>
      <w:r>
        <w:t xml:space="preserve">in</w:t>
      </w:r>
      <w:r>
        <w:t xml:space="preserve"> </w:t>
      </w:r>
      <w:r>
        <w:t xml:space="preserve">Ethiopia</w:t>
      </w:r>
      <w:r>
        <w:t xml:space="preserve"> </w:t>
      </w:r>
      <w:r>
        <w:t xml:space="preserve">Addis</w:t>
      </w:r>
      <w:r>
        <w:t xml:space="preserve"> </w:t>
      </w:r>
      <w:r>
        <w:t xml:space="preserve">Ababa</w:t>
      </w:r>
    </w:p>
    <w:bookmarkStart w:id="29" w:name="Xf53f62bc9e789b69c461967a350068c34ba584c"/>
    <w:p>
      <w:pPr>
        <w:pStyle w:val="Heading1"/>
      </w:pPr>
      <w:r>
        <w:t xml:space="preserve">Thesis Proposal: Enhancing Climate Resilience through Localized Meteorological Forecasting for Ethiopia Addis Ababa</w:t>
      </w:r>
    </w:p>
    <w:bookmarkStart w:id="20" w:name="introduction-and-background"/>
    <w:p>
      <w:pPr>
        <w:pStyle w:val="Heading2"/>
      </w:pPr>
      <w:r>
        <w:t xml:space="preserve">1. Introduction and Background</w:t>
      </w:r>
    </w:p>
    <w:p>
      <w:pPr>
        <w:pStyle w:val="FirstParagraph"/>
      </w:pPr>
      <w:r>
        <w:t xml:space="preserve">The role of a Meteorologist in Ethiopia Addis Ababa has become critically urgent as the city faces intensifying climate challenges. As Africa's second-most populous urban center, Addis Ababa experiences extreme weather variability that directly threatens water security, agriculture, public health, and infrastructure. Current meteorological services suffer from sparse observational networks and limited forecasting precision for localized microclimates. This Thesis Proposal addresses a pressing gap: the need for context-specific meteorological research tailored to Ethiopia Addis Ababa's unique topography and climate vulnerability. The proposed research will empower Ethiopian Meteorologists to develop adaptive strategies that safeguard 5 million residents against escalating climate risks, making it a vital contribution to national development goals.</w:t>
      </w:r>
    </w:p>
    <w:bookmarkEnd w:id="20"/>
    <w:bookmarkStart w:id="21" w:name="problem-statement"/>
    <w:p>
      <w:pPr>
        <w:pStyle w:val="Heading2"/>
      </w:pPr>
      <w:r>
        <w:t xml:space="preserve">2. Problem Statement</w:t>
      </w:r>
    </w:p>
    <w:p>
      <w:pPr>
        <w:pStyle w:val="FirstParagraph"/>
      </w:pPr>
      <w:r>
        <w:t xml:space="preserve">Despite Ethiopia's National Climate Resilient Green Economy (NCRGE) strategy, Addis Ababa lacks hyper-localized meteorological data essential for effective disaster management. Existing weather stations are unevenly distributed, with critical gaps in the city's rapidly expanding urban periphery. This deficiency undermines the capacity of a Meteorologist to provide timely warnings for flash floods—events that caused 27 fatalities in 2023—or accurately forecast drought impacts on the city's water reservoirs. The current system relies heavily on regional models from Nairobi and Khartoum, which fail to capture Addis Ababa's altitude (2,400m), valley geography, and urban heat island effects. Without targeted research, Ethiopia Addis Ababa will remain vulnerable to climate shocks that could disrupt economic growth and strain humanitarian resources.</w:t>
      </w:r>
    </w:p>
    <w:bookmarkEnd w:id="21"/>
    <w:bookmarkStart w:id="22" w:name="research-objectives"/>
    <w:p>
      <w:pPr>
        <w:pStyle w:val="Heading2"/>
      </w:pPr>
      <w:r>
        <w:t xml:space="preserve">3. Research Objectives</w:t>
      </w:r>
    </w:p>
    <w:p>
      <w:pPr>
        <w:pStyle w:val="FirstParagraph"/>
      </w:pPr>
      <w:r>
        <w:t xml:space="preserve">To establish a high-resolution weather monitoring network across 10 distinct climatic zones in Addis Ababa, focusing on microclimate variations.</w:t>
      </w:r>
    </w:p>
    <w:p>
      <w:pPr>
        <w:pStyle w:val="BodyText"/>
      </w:pPr>
      <w:r>
        <w:t xml:space="preserve">To develop an AI-enhanced forecasting model calibrated specifically for Ethiopia Addis Ababa's complex terrain and urban dynamics.</w:t>
      </w:r>
    </w:p>
    <w:p>
      <w:pPr>
        <w:pStyle w:val="BodyText"/>
      </w:pPr>
      <w:r>
        <w:t xml:space="preserve">To co-create early warning protocols with city planners and emergency services, integrating indigenous knowledge with scientific meteorology.</w:t>
      </w:r>
    </w:p>
    <w:bookmarkEnd w:id="22"/>
    <w:bookmarkStart w:id="23" w:name="literature-review-key-gaps"/>
    <w:p>
      <w:pPr>
        <w:pStyle w:val="Heading2"/>
      </w:pPr>
      <w:r>
        <w:t xml:space="preserve">4. Literature Review (Key Gaps)</w:t>
      </w:r>
    </w:p>
    <w:p>
      <w:pPr>
        <w:pStyle w:val="FirstParagraph"/>
      </w:pPr>
      <w:r>
        <w:t xml:space="preserve">Existing studies on Ethiopian climate (e.g., Mekonnen et al., 2021) emphasize national trends but overlook Addis Ababa's urban-scale complexities. Research from the Ethiopian Meteorological Agency (EMA, 2022) confirms data scarcity in high-density zones, yet no work has applied machine learning to local weather patterns. International models like ECMWF fail for Addis Ababa due to inadequate input data—highlighting the necessity of this Thesis Proposal. Crucially, a gap exists between meteorological science and policy implementation in Ethiopia: even when forecasts exist (e.g., for the 2019 floods), translation into actionable urban planning remains fragmented. This research bridges that chasm.</w:t>
      </w:r>
    </w:p>
    <w:bookmarkEnd w:id="23"/>
    <w:bookmarkStart w:id="24" w:name="methodology"/>
    <w:p>
      <w:pPr>
        <w:pStyle w:val="Heading2"/>
      </w:pPr>
      <w:r>
        <w:t xml:space="preserve">5. Methodology</w:t>
      </w:r>
    </w:p>
    <w:p>
      <w:pPr>
        <w:pStyle w:val="FirstParagraph"/>
      </w:pPr>
      <w:r>
        <w:t xml:space="preserve">This interdisciplinary Thesis Proposal employs a mixed-methods approach:</w:t>
      </w:r>
    </w:p>
    <w:p>
      <w:pPr>
        <w:numPr>
          <w:ilvl w:val="0"/>
          <w:numId w:val="1001"/>
        </w:numPr>
        <w:pStyle w:val="Compact"/>
      </w:pPr>
      <w:r>
        <w:rPr>
          <w:bCs/>
          <w:b/>
        </w:rPr>
        <w:t xml:space="preserve">Phase 1 (6 months):</w:t>
      </w:r>
      <w:r>
        <w:t xml:space="preserve"> </w:t>
      </w:r>
      <w:r>
        <w:t xml:space="preserve">Deploy 30 low-cost IoT sensors across Addis Ababa's diverse landscapes (e.g., Bole Airport, Arat Kilo hills, Yeka slums), measuring temperature, humidity, wind speed, and rainfall at 15-minute intervals.</w:t>
      </w:r>
    </w:p>
    <w:p>
      <w:pPr>
        <w:numPr>
          <w:ilvl w:val="0"/>
          <w:numId w:val="1001"/>
        </w:numPr>
        <w:pStyle w:val="Compact"/>
      </w:pPr>
      <w:r>
        <w:rPr>
          <w:bCs/>
          <w:b/>
        </w:rPr>
        <w:t xml:space="preserve">Phase 2 (8 months):</w:t>
      </w:r>
      <w:r>
        <w:t xml:space="preserve"> </w:t>
      </w:r>
      <w:r>
        <w:t xml:space="preserve">Train a convolutional neural network using historical EMA data (1990-2023) and real-time sensor inputs to generate high-resolution 48-hour forecasts. The model will incorporate topographical variables unique to Ethiopia Addis Ababa.</w:t>
      </w:r>
    </w:p>
    <w:p>
      <w:pPr>
        <w:numPr>
          <w:ilvl w:val="0"/>
          <w:numId w:val="1001"/>
        </w:numPr>
        <w:pStyle w:val="Compact"/>
      </w:pPr>
      <w:r>
        <w:rPr>
          <w:bCs/>
          <w:b/>
        </w:rPr>
        <w:t xml:space="preserve">Phase 3 (4 months):</w:t>
      </w:r>
      <w:r>
        <w:t xml:space="preserve"> </w:t>
      </w:r>
      <w:r>
        <w:t xml:space="preserve">Collaborate with Addis Ababa City Administration and the National Disaster Risk Management Commission to test forecast accuracy against actual weather events, refining protocols for flood/drought alerts.</w:t>
      </w:r>
    </w:p>
    <w:p>
      <w:pPr>
        <w:pStyle w:val="FirstParagraph"/>
      </w:pPr>
      <w:r>
        <w:t xml:space="preserve">All data will adhere to the World Meteorological Organization (WMO) standards, ensuring interoperability with Ethiopia's national meteorological infrastructure. Ethical clearance will be obtained from Addis Ababa University's Research Ethics Board to protect community data privacy.</w:t>
      </w:r>
    </w:p>
    <w:bookmarkEnd w:id="24"/>
    <w:bookmarkStart w:id="25" w:name="expected-outcomes-and-significance"/>
    <w:p>
      <w:pPr>
        <w:pStyle w:val="Heading2"/>
      </w:pPr>
      <w:r>
        <w:t xml:space="preserve">6. Expected Outcomes and Significance</w:t>
      </w:r>
    </w:p>
    <w:p>
      <w:pPr>
        <w:pStyle w:val="FirstParagraph"/>
      </w:pPr>
      <w:r>
        <w:t xml:space="preserve">This Thesis Proposal promises transformative outcomes for Ethiopia Addis Ababa:</w:t>
      </w:r>
    </w:p>
    <w:p>
      <w:pPr>
        <w:numPr>
          <w:ilvl w:val="0"/>
          <w:numId w:val="1002"/>
        </w:numPr>
        <w:pStyle w:val="Compact"/>
      </w:pPr>
      <w:r>
        <w:rPr>
          <w:bCs/>
          <w:b/>
        </w:rPr>
        <w:t xml:space="preserve">Operational Impact:</w:t>
      </w:r>
      <w:r>
        <w:t xml:space="preserve"> </w:t>
      </w:r>
      <w:r>
        <w:t xml:space="preserve">A deployable forecasting tool with 30% higher accuracy than current models for Addis Ababa, directly benefiting the Ethiopian Meteorologist community.</w:t>
      </w:r>
    </w:p>
    <w:p>
      <w:pPr>
        <w:numPr>
          <w:ilvl w:val="0"/>
          <w:numId w:val="1002"/>
        </w:numPr>
        <w:pStyle w:val="Compact"/>
      </w:pPr>
      <w:r>
        <w:rPr>
          <w:bCs/>
          <w:b/>
        </w:rPr>
        <w:t xml:space="preserve">Societal Resilience:</w:t>
      </w:r>
      <w:r>
        <w:t xml:space="preserve"> </w:t>
      </w:r>
      <w:r>
        <w:t xml:space="preserve">Reduced flood-related casualties through precise early warnings; improved water management for agriculture in peri-urban zones feeding the city.</w:t>
      </w:r>
    </w:p>
    <w:p>
      <w:pPr>
        <w:numPr>
          <w:ilvl w:val="0"/>
          <w:numId w:val="1002"/>
        </w:numPr>
        <w:pStyle w:val="Compact"/>
      </w:pPr>
      <w:r>
        <w:rPr>
          <w:bCs/>
          <w:b/>
        </w:rPr>
        <w:t xml:space="preserve">Capacity Building:</w:t>
      </w:r>
      <w:r>
        <w:t xml:space="preserve"> </w:t>
      </w:r>
      <w:r>
        <w:t xml:space="preserve">Training 15 local meteorological technicians in AI-driven forecasting, creating Ethiopia's first urban-scale meteorological workforce trained for Addis Ababa's challenges.</w:t>
      </w:r>
    </w:p>
    <w:p>
      <w:pPr>
        <w:numPr>
          <w:ilvl w:val="0"/>
          <w:numId w:val="1002"/>
        </w:numPr>
        <w:pStyle w:val="Compact"/>
      </w:pPr>
      <w:r>
        <w:rPr>
          <w:bCs/>
          <w:b/>
        </w:rPr>
        <w:t xml:space="preserve">National Strategy Alignment:</w:t>
      </w:r>
      <w:r>
        <w:t xml:space="preserve"> </w:t>
      </w:r>
      <w:r>
        <w:t xml:space="preserve">Direct contribution to Ethiopia's Climate Resilient Green Economy goals by providing data for the National Adaptation Plan (NAP).</w:t>
      </w:r>
    </w:p>
    <w:p>
      <w:pPr>
        <w:pStyle w:val="FirstParagraph"/>
      </w:pPr>
      <w:r>
        <w:t xml:space="preserve">Crucially, this research positions Ethiopia Addis Ababa as a model for other African megacities facing similar climate pressures. The findings will be published in open-access journals and shared with the Africa Climate Policy Centre to amplify regional impact.</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1-6</w:t>
            </w:r>
          </w:p>
        </w:tc>
        <w:tc>
          <w:tcPr/>
          <w:p>
            <w:pPr>
              <w:pStyle w:val="Compact"/>
              <w:jc w:val="left"/>
            </w:pPr>
            <w:r>
              <w:t xml:space="preserve">Sensor deployment and baseline data collection across Addis Ababa zones</w:t>
            </w:r>
          </w:p>
        </w:tc>
      </w:tr>
      <w:tr>
        <w:tc>
          <w:tcPr/>
          <w:p>
            <w:pPr>
              <w:pStyle w:val="Compact"/>
              <w:jc w:val="left"/>
            </w:pPr>
            <w:r>
              <w:t xml:space="preserve">7-14</w:t>
            </w:r>
          </w:p>
        </w:tc>
        <w:tc>
          <w:tcPr/>
          <w:p>
            <w:pPr>
              <w:pStyle w:val="Compact"/>
              <w:jc w:val="left"/>
            </w:pPr>
            <w:r>
              <w:t xml:space="preserve">AI model development and calibration with EMA historical datasets</w:t>
            </w:r>
          </w:p>
        </w:tc>
      </w:tr>
      <w:tr>
        <w:tc>
          <w:tcPr/>
          <w:p>
            <w:pPr>
              <w:pStyle w:val="Compact"/>
              <w:jc w:val="left"/>
            </w:pPr>
            <w:r>
              <w:t xml:space="preserve">15-20</w:t>
            </w:r>
          </w:p>
        </w:tc>
        <w:tc>
          <w:tcPr/>
          <w:p>
            <w:pPr>
              <w:pStyle w:val="Compact"/>
              <w:jc w:val="left"/>
            </w:pPr>
            <w:r>
              <w:t xml:space="preserve">Cross-validation with real-time weather events; community co-design workshops</w:t>
            </w:r>
          </w:p>
        </w:tc>
      </w:tr>
      <w:tr>
        <w:tc>
          <w:tcPr/>
          <w:p>
            <w:pPr>
              <w:pStyle w:val="Compact"/>
              <w:jc w:val="left"/>
            </w:pPr>
            <w:r>
              <w:t xml:space="preserve">21-24</w:t>
            </w:r>
          </w:p>
        </w:tc>
        <w:tc>
          <w:tcPr/>
          <w:p>
            <w:pPr>
              <w:pStyle w:val="Compact"/>
              <w:jc w:val="left"/>
            </w:pPr>
            <w:r>
              <w:t xml:space="preserve">Thesis writing, stakeholder reporting, and capacity-building training sessions for local Meteorologists</w:t>
            </w:r>
          </w:p>
        </w:tc>
      </w:tr>
    </w:tbl>
    <w:bookmarkEnd w:id="26"/>
    <w:bookmarkStart w:id="27" w:name="X23aa7d78e155119a82827ba02bd80b06c697572"/>
    <w:p>
      <w:pPr>
        <w:pStyle w:val="Heading2"/>
      </w:pPr>
      <w:r>
        <w:t xml:space="preserve">8. Conclusion: Why This Thesis Proposal Matters</w:t>
      </w:r>
    </w:p>
    <w:p>
      <w:pPr>
        <w:pStyle w:val="FirstParagraph"/>
      </w:pPr>
      <w:r>
        <w:t xml:space="preserve">The escalating climate crises in Ethiopia Addis Ababa demand more than generic meteorological data—they require a dedicated, locally grounded approach spearheaded by skilled Ethiopian Meteorologists. This Thesis Proposal transcends academic exercise; it is a practical roadmap for building resilience in Africa's fastest-growing capital. By embedding cutting-edge technology within Ethiopia's cultural and geographical context, the research empowers local experts to lead climate solutions rather than relying on external models that fail Addis Ababa's unique needs. For the Ethiopian Meteorologist of tomorrow, this work establishes a replicable framework where science serves community—proving that climate adaptation must be as rooted in Addis Ababa soil as it is in international best practices. This Thesis Proposal does not merely study weather; it cultivates a future where Ethiopia Addis Ababa thrives amidst climate uncertainty, one forecast at a time.</w:t>
      </w:r>
    </w:p>
    <w:bookmarkEnd w:id="27"/>
    <w:bookmarkStart w:id="28" w:name="references-selected"/>
    <w:p>
      <w:pPr>
        <w:pStyle w:val="Heading2"/>
      </w:pPr>
      <w:r>
        <w:t xml:space="preserve">9. References (Selected)</w:t>
      </w:r>
    </w:p>
    <w:p>
      <w:pPr>
        <w:numPr>
          <w:ilvl w:val="0"/>
          <w:numId w:val="1003"/>
        </w:numPr>
        <w:pStyle w:val="Compact"/>
      </w:pPr>
      <w:r>
        <w:t xml:space="preserve">Ethiopian Meteorological Agency (EMA). (2022). *National Climate Service Assessment Report*. Addis Ababa.</w:t>
      </w:r>
    </w:p>
    <w:p>
      <w:pPr>
        <w:numPr>
          <w:ilvl w:val="0"/>
          <w:numId w:val="1003"/>
        </w:numPr>
        <w:pStyle w:val="Compact"/>
      </w:pPr>
      <w:r>
        <w:t xml:space="preserve">Mekonnen, A., et al. (2021). Urban climate vulnerability in Ethiopia's highlands. *Journal of African Earth Sciences*, 174, 104-116.</w:t>
      </w:r>
    </w:p>
    <w:p>
      <w:pPr>
        <w:numPr>
          <w:ilvl w:val="0"/>
          <w:numId w:val="1003"/>
        </w:numPr>
        <w:pStyle w:val="Compact"/>
      </w:pPr>
      <w:r>
        <w:t xml:space="preserve">World Meteorological Organization (WMO). (2023). *Guidelines for Urban Climate Monitoring*. Geneva.</w:t>
      </w:r>
    </w:p>
    <w:p>
      <w:pPr>
        <w:numPr>
          <w:ilvl w:val="0"/>
          <w:numId w:val="1003"/>
        </w:numPr>
        <w:pStyle w:val="Compact"/>
      </w:pPr>
      <w:r>
        <w:t xml:space="preserve">National Disaster Risk Management Commission (NDRMC). (2023). *Addis Ababa Flood Response Review*. Addis Ababa.</w:t>
      </w:r>
    </w:p>
    <w:p>
      <w:pPr>
        <w:pStyle w:val="FirstParagraph"/>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Meteorological Services in Ethiopia Addis Ababa</dc:title>
  <dc:creator/>
  <dc:language>en</dc:language>
  <cp:keywords/>
  <dcterms:created xsi:type="dcterms:W3CDTF">2025-12-08T17:35:37Z</dcterms:created>
  <dcterms:modified xsi:type="dcterms:W3CDTF">2025-12-08T17:35:37Z</dcterms:modified>
</cp:coreProperties>
</file>

<file path=docProps/custom.xml><?xml version="1.0" encoding="utf-8"?>
<Properties xmlns="http://schemas.openxmlformats.org/officeDocument/2006/custom-properties" xmlns:vt="http://schemas.openxmlformats.org/officeDocument/2006/docPropsVTypes"/>
</file>