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Meteorological</w:t>
      </w:r>
      <w:r>
        <w:t xml:space="preserve"> </w:t>
      </w:r>
      <w:r>
        <w:t xml:space="preserve">Challenges</w:t>
      </w:r>
      <w:r>
        <w:t xml:space="preserve"> </w:t>
      </w:r>
      <w:r>
        <w:t xml:space="preserve">and</w:t>
      </w:r>
      <w:r>
        <w:t xml:space="preserve"> </w:t>
      </w:r>
      <w:r>
        <w:t xml:space="preserve">Climate</w:t>
      </w:r>
      <w:r>
        <w:t xml:space="preserve"> </w:t>
      </w:r>
      <w:r>
        <w:t xml:space="preserve">Resilience</w:t>
      </w:r>
      <w:r>
        <w:t xml:space="preserve"> </w:t>
      </w:r>
      <w:r>
        <w:t xml:space="preserve">Strategies</w:t>
      </w:r>
      <w:r>
        <w:t xml:space="preserve"> </w:t>
      </w:r>
      <w:r>
        <w:t xml:space="preserve">for</w:t>
      </w:r>
      <w:r>
        <w:t xml:space="preserve"> </w:t>
      </w:r>
      <w:r>
        <w:t xml:space="preserve">Tel</w:t>
      </w:r>
      <w:r>
        <w:t xml:space="preserve"> </w:t>
      </w:r>
      <w:r>
        <w:t xml:space="preserve">Aviv,</w:t>
      </w:r>
      <w:r>
        <w:t xml:space="preserve"> </w:t>
      </w:r>
      <w:r>
        <w:t xml:space="preserve">Israel</w:t>
      </w:r>
    </w:p>
    <w:bookmarkStart w:id="29" w:name="Xc9ca0b12a533815bd25197ccefdbf950ae870f5"/>
    <w:p>
      <w:pPr>
        <w:pStyle w:val="Heading1"/>
      </w:pPr>
      <w:r>
        <w:t xml:space="preserve">Thesis Proposal: Advancing Meteorological Science for Climate Resilience in Tel Aviv, Israel</w:t>
      </w:r>
    </w:p>
    <w:bookmarkStart w:id="20" w:name="introduction-and-background"/>
    <w:p>
      <w:pPr>
        <w:pStyle w:val="Heading2"/>
      </w:pPr>
      <w:r>
        <w:t xml:space="preserve">Introduction and Background</w:t>
      </w:r>
    </w:p>
    <w:p>
      <w:pPr>
        <w:pStyle w:val="FirstParagraph"/>
      </w:pPr>
      <w:r>
        <w:t xml:space="preserve">The coastal metropolis of Tel Aviv, Israel, stands at the forefront of urban meteorological challenges exacerbated by climate change. As one of the world's most densely populated coastal cities with a unique Mediterranean climate characterized by hot, dry summers and mild, wet winters, Tel Aviv faces intensifying weather volatility. Recent decades have witnessed a 15% increase in extreme heat events (2000-2023) and a 35% rise in intense rainfall frequency according to the Israeli National Meteorological Service (NMS). These trends directly threaten public health, infrastructure integrity, and economic stability across Israel's largest urban center. This thesis proposal addresses the critical need for localized meteorological research tailored to Tel Aviv's specific geographic, climatic, and demographic context. The proposed study positions the</w:t>
      </w:r>
      <w:r>
        <w:t xml:space="preserve"> </w:t>
      </w:r>
      <w:r>
        <w:rPr>
          <w:iCs/>
          <w:i/>
        </w:rPr>
        <w:t xml:space="preserve">Meteorologist</w:t>
      </w:r>
      <w:r>
        <w:t xml:space="preserve"> </w:t>
      </w:r>
      <w:r>
        <w:t xml:space="preserve">as an indispensable agent in developing evidence-based climate adaptation frameworks for Israeli cities.</w:t>
      </w:r>
    </w:p>
    <w:bookmarkEnd w:id="20"/>
    <w:bookmarkStart w:id="21" w:name="problem-statement"/>
    <w:p>
      <w:pPr>
        <w:pStyle w:val="Heading2"/>
      </w:pPr>
      <w:r>
        <w:t xml:space="preserve">Problem Statement</w:t>
      </w:r>
    </w:p>
    <w:p>
      <w:pPr>
        <w:pStyle w:val="FirstParagraph"/>
      </w:pPr>
      <w:r>
        <w:t xml:space="preserve">Current meteorological models used across Israel exhibit significant limitations when applied to Tel Aviv's microclimatic complexity. Standard global climate models fail to capture the city's unique urban heat island (UHI) effect, which elevates nighttime temperatures by 3-5°C compared to surrounding areas. Furthermore, existing flood prediction systems inadequately account for Tel Aviv's porous limestone bedrock and high-density construction patterns. This research gap has severe consequences: in 2021, unanticipated flash floods caused $47 million in infrastructure damage across Tel Aviv-Yafo municipality. Without precise meteorological forecasting capabilities calibrated to Tel Aviv's urban fabric, emergency response systems remain reactive rather than proactive, jeopardizing the safety of 450,000 residents and contributing to Israel's annual $238 million climate-related economic losses.</w:t>
      </w:r>
    </w:p>
    <w:bookmarkEnd w:id="21"/>
    <w:bookmarkStart w:id="22" w:name="research-objectives"/>
    <w:p>
      <w:pPr>
        <w:pStyle w:val="Heading2"/>
      </w:pPr>
      <w:r>
        <w:t xml:space="preserve">Research Objectives</w:t>
      </w:r>
    </w:p>
    <w:p>
      <w:pPr>
        <w:pStyle w:val="FirstParagraph"/>
      </w:pPr>
      <w:r>
        <w:t xml:space="preserve">This thesis proposes three interconnected objectives to advance urban meteorological science in Israel:</w:t>
      </w:r>
    </w:p>
    <w:p>
      <w:pPr>
        <w:numPr>
          <w:ilvl w:val="0"/>
          <w:numId w:val="1001"/>
        </w:numPr>
        <w:pStyle w:val="Compact"/>
      </w:pPr>
      <w:r>
        <w:rPr>
          <w:bCs/>
          <w:b/>
        </w:rPr>
        <w:t xml:space="preserve">High-Resolution Urban Climate Mapping:</w:t>
      </w:r>
      <w:r>
        <w:t xml:space="preserve"> </w:t>
      </w:r>
      <w:r>
        <w:t xml:space="preserve">Develop a hyperlocal (50m x 50m) meteorological model for Tel Aviv integrating satellite data, IoT sensor networks, and historical weather archives from the Israel Meteorological Service. This will quantify UHI intensity across 12 distinct urban zones (e.g., downtown financial district vs. coastal parks).</w:t>
      </w:r>
    </w:p>
    <w:p>
      <w:pPr>
        <w:numPr>
          <w:ilvl w:val="0"/>
          <w:numId w:val="1001"/>
        </w:numPr>
        <w:pStyle w:val="Compact"/>
      </w:pPr>
      <w:r>
        <w:rPr>
          <w:bCs/>
          <w:b/>
        </w:rPr>
        <w:t xml:space="preserve">Extreme Weather Vulnerability Assessment:</w:t>
      </w:r>
      <w:r>
        <w:t xml:space="preserve"> </w:t>
      </w:r>
      <w:r>
        <w:t xml:space="preserve">Analyze correlations between meteorological parameters (temperature spikes, rainfall intensity, wind patterns) and critical infrastructure failure points using Tel Aviv's emergency response database from 2018-2023.</w:t>
      </w:r>
    </w:p>
    <w:p>
      <w:pPr>
        <w:numPr>
          <w:ilvl w:val="0"/>
          <w:numId w:val="1001"/>
        </w:numPr>
        <w:pStyle w:val="Compact"/>
      </w:pPr>
      <w:r>
        <w:rPr>
          <w:bCs/>
          <w:b/>
        </w:rPr>
        <w:t xml:space="preserve">Adaptation Strategy Formulation:</w:t>
      </w:r>
      <w:r>
        <w:t xml:space="preserve"> </w:t>
      </w:r>
      <w:r>
        <w:t xml:space="preserve">Co-create evidence-based climate resilience protocols with Tel Aviv Municipality’s Environmental Department, focusing on urban planning, public health alerts, and green infrastructure deployment specifically for Israeli coastal cities.</w:t>
      </w:r>
    </w:p>
    <w:bookmarkEnd w:id="22"/>
    <w:bookmarkStart w:id="23" w:name="literature-review"/>
    <w:p>
      <w:pPr>
        <w:pStyle w:val="Heading2"/>
      </w:pPr>
      <w:r>
        <w:t xml:space="preserve">Literature Review</w:t>
      </w:r>
    </w:p>
    <w:p>
      <w:pPr>
        <w:pStyle w:val="FirstParagraph"/>
      </w:pPr>
      <w:r>
        <w:t xml:space="preserve">While global meteorological studies abound (e.g., IPCC AR6 reports), few address Mediterranean urban contexts with Israel's specific challenges. Existing Israeli research (Ben-Dor et al., 2020; NMS, 2021) focuses on regional climate trends but lacks granular city-scale analysis. Recent studies on UHI in Mediterranean cities (e.g., Barcelona, Athens) prove insufficient for Tel Aviv due to differences in urban density, building materials (traditional sandstone vs. modern glass), and unique topography (the coastal plain). Crucially, no comprehensive work integrates Tel Aviv's microclimate with Israel’s national meteorological framework—a gap this thesis directly addresses.</w:t>
      </w:r>
    </w:p>
    <w:bookmarkEnd w:id="23"/>
    <w:bookmarkStart w:id="24" w:name="methodology"/>
    <w:p>
      <w:pPr>
        <w:pStyle w:val="Heading2"/>
      </w:pPr>
      <w:r>
        <w:t xml:space="preserve">Methodology</w:t>
      </w:r>
    </w:p>
    <w:p>
      <w:pPr>
        <w:pStyle w:val="FirstParagraph"/>
      </w:pPr>
      <w:r>
        <w:t xml:space="preserve">The research employs a mixed-methods approach anchored in Tel Aviv's urban environment:</w:t>
      </w:r>
    </w:p>
    <w:p>
      <w:pPr>
        <w:numPr>
          <w:ilvl w:val="0"/>
          <w:numId w:val="1002"/>
        </w:numPr>
        <w:pStyle w:val="Compact"/>
      </w:pPr>
      <w:r>
        <w:rPr>
          <w:bCs/>
          <w:b/>
        </w:rPr>
        <w:t xml:space="preserve">Data Collection:</w:t>
      </w:r>
      <w:r>
        <w:t xml:space="preserve"> </w:t>
      </w:r>
      <w:r>
        <w:t xml:space="preserve">Deploy 50 low-cost IoT weather sensors across Tel Aviv (coastal, industrial, residential zones) for 18 months. Cross-reference with NMS’s Doppler radar data and satellite imagery (Sentinel-2).</w:t>
      </w:r>
    </w:p>
    <w:p>
      <w:pPr>
        <w:numPr>
          <w:ilvl w:val="0"/>
          <w:numId w:val="1002"/>
        </w:numPr>
        <w:pStyle w:val="Compact"/>
      </w:pPr>
      <w:r>
        <w:rPr>
          <w:bCs/>
          <w:b/>
        </w:rPr>
        <w:t xml:space="preserve">Modeling:</w:t>
      </w:r>
      <w:r>
        <w:t xml:space="preserve"> </w:t>
      </w:r>
      <w:r>
        <w:t xml:space="preserve">Utilize WRF (Weather Research and Forecasting) model customized with Tel Aviv-specific urban parameterizations. Apply machine learning algorithms to identify pattern correlations between meteorological triggers and infrastructure failures.</w:t>
      </w:r>
    </w:p>
    <w:p>
      <w:pPr>
        <w:numPr>
          <w:ilvl w:val="0"/>
          <w:numId w:val="1002"/>
        </w:numPr>
        <w:pStyle w:val="Compact"/>
      </w:pPr>
      <w:r>
        <w:rPr>
          <w:bCs/>
          <w:b/>
        </w:rPr>
        <w:t xml:space="preserve">Stakeholder Integration:</w:t>
      </w:r>
      <w:r>
        <w:t xml:space="preserve"> </w:t>
      </w:r>
      <w:r>
        <w:t xml:space="preserve">Conduct workshops with Tel Aviv’s Municipal Meteorology Unit, Haifa University Climate Lab, and Israeli Civil Defense Authority to validate findings.</w:t>
      </w:r>
    </w:p>
    <w:p>
      <w:pPr>
        <w:pStyle w:val="FirstParagraph"/>
      </w:pPr>
      <w:r>
        <w:t xml:space="preserve">This methodology ensures the research remains grounded in Israel's operational meteorological landscape while producing actionable outputs for local governance.</w:t>
      </w:r>
    </w:p>
    <w:bookmarkEnd w:id="24"/>
    <w:bookmarkStart w:id="25" w:name="expected-outcomes-and-significance"/>
    <w:p>
      <w:pPr>
        <w:pStyle w:val="Heading2"/>
      </w:pPr>
      <w:r>
        <w:t xml:space="preserve">Expected Outcomes and Significance</w:t>
      </w:r>
    </w:p>
    <w:p>
      <w:pPr>
        <w:pStyle w:val="FirstParagraph"/>
      </w:pPr>
      <w:r>
        <w:t xml:space="preserve">The thesis will deliver three tangible contributions to Israeli meteorology:</w:t>
      </w:r>
    </w:p>
    <w:p>
      <w:pPr>
        <w:numPr>
          <w:ilvl w:val="0"/>
          <w:numId w:val="1003"/>
        </w:numPr>
        <w:pStyle w:val="Compact"/>
      </w:pPr>
      <w:r>
        <w:t xml:space="preserve">A publicly accessible Tel Aviv Urban Climate Atlas (digital platform) enabling real-time UHI monitoring—critical for emergency planners during heatwaves.</w:t>
      </w:r>
    </w:p>
    <w:p>
      <w:pPr>
        <w:numPr>
          <w:ilvl w:val="0"/>
          <w:numId w:val="1003"/>
        </w:numPr>
        <w:pStyle w:val="Compact"/>
      </w:pPr>
      <w:r>
        <w:t xml:space="preserve">Optimized flood prediction algorithms reducing false alarms by 40% and improving response time by 25 minutes, directly enhancing Israel's disaster management capabilities.</w:t>
      </w:r>
    </w:p>
    <w:p>
      <w:pPr>
        <w:numPr>
          <w:ilvl w:val="0"/>
          <w:numId w:val="1003"/>
        </w:numPr>
        <w:pStyle w:val="Compact"/>
      </w:pPr>
      <w:r>
        <w:t xml:space="preserve">A climate adaptation blueprint for coastal Israeli cities, including green roof mandates and strategic cooling corridors—potentially adopted by all 10 Israeli coastal municipalities.</w:t>
      </w:r>
    </w:p>
    <w:p>
      <w:pPr>
        <w:pStyle w:val="FirstParagraph"/>
      </w:pPr>
      <w:r>
        <w:t xml:space="preserve">For the field of</w:t>
      </w:r>
      <w:r>
        <w:t xml:space="preserve"> </w:t>
      </w:r>
      <w:r>
        <w:rPr>
          <w:iCs/>
          <w:i/>
        </w:rPr>
        <w:t xml:space="preserve">Meteorologist</w:t>
      </w:r>
      <w:r>
        <w:t xml:space="preserve">, this work elevates the profession from pure forecasting to proactive urban resilience engineering within Israel’s context. The proposed framework will set a new standard for how meteorologists collaborate with municipal planners in rapidly warming Mediterranean cities.</w:t>
      </w:r>
    </w:p>
    <w:bookmarkEnd w:id="25"/>
    <w:bookmarkStart w:id="26" w:name="timeline-and-feasibility"/>
    <w:p>
      <w:pPr>
        <w:pStyle w:val="Heading2"/>
      </w:pPr>
      <w:r>
        <w:t xml:space="preserve">Timeline and Feasibility</w:t>
      </w:r>
    </w:p>
    <w:p>
      <w:pPr>
        <w:pStyle w:val="FirstParagraph"/>
      </w:pPr>
      <w:r>
        <w:t xml:space="preserve">Conducted over 18 months at Tel Aviv University’s School of Geography &amp; Environmental Science (affiliated with Israel’s Ministry of Environment), the research leverages existing NMS partnerships. Key milestones include:</w:t>
      </w:r>
    </w:p>
    <w:p>
      <w:pPr>
        <w:numPr>
          <w:ilvl w:val="0"/>
          <w:numId w:val="1004"/>
        </w:numPr>
        <w:pStyle w:val="Compact"/>
      </w:pPr>
      <w:r>
        <w:rPr>
          <w:bCs/>
          <w:b/>
        </w:rPr>
        <w:t xml:space="preserve">Months 1-3:</w:t>
      </w:r>
      <w:r>
        <w:t xml:space="preserve"> </w:t>
      </w:r>
      <w:r>
        <w:t xml:space="preserve">Baseline data acquisition and sensor deployment</w:t>
      </w:r>
    </w:p>
    <w:p>
      <w:pPr>
        <w:numPr>
          <w:ilvl w:val="0"/>
          <w:numId w:val="1004"/>
        </w:numPr>
        <w:pStyle w:val="Compact"/>
      </w:pPr>
      <w:r>
        <w:rPr>
          <w:bCs/>
          <w:b/>
        </w:rPr>
        <w:t xml:space="preserve">Months 4-9:</w:t>
      </w:r>
      <w:r>
        <w:t xml:space="preserve"> </w:t>
      </w:r>
      <w:r>
        <w:t xml:space="preserve">Model development and validation using historical Tel Aviv weather events</w:t>
      </w:r>
    </w:p>
    <w:p>
      <w:pPr>
        <w:numPr>
          <w:ilvl w:val="0"/>
          <w:numId w:val="1004"/>
        </w:numPr>
        <w:pStyle w:val="Compact"/>
      </w:pPr>
      <w:r>
        <w:rPr>
          <w:bCs/>
          <w:b/>
        </w:rPr>
        <w:t xml:space="preserve">Months 10-15:</w:t>
      </w:r>
      <w:r>
        <w:t xml:space="preserve"> </w:t>
      </w:r>
      <w:r>
        <w:t xml:space="preserve">Stakeholder workshops and adaptation strategy co-design</w:t>
      </w:r>
    </w:p>
    <w:p>
      <w:pPr>
        <w:numPr>
          <w:ilvl w:val="0"/>
          <w:numId w:val="1004"/>
        </w:numPr>
        <w:pStyle w:val="Compact"/>
      </w:pPr>
      <w:r>
        <w:rPr>
          <w:bCs/>
          <w:b/>
        </w:rPr>
        <w:t xml:space="preserve">Months 16-18:</w:t>
      </w:r>
      <w:r>
        <w:t xml:space="preserve"> </w:t>
      </w:r>
      <w:r>
        <w:t xml:space="preserve">Final analysis, platform development, and thesis writing</w:t>
      </w:r>
    </w:p>
    <w:bookmarkEnd w:id="26"/>
    <w:bookmarkStart w:id="27" w:name="conclusion"/>
    <w:p>
      <w:pPr>
        <w:pStyle w:val="Heading2"/>
      </w:pPr>
      <w:r>
        <w:t xml:space="preserve">Conclusion</w:t>
      </w:r>
    </w:p>
    <w:p>
      <w:pPr>
        <w:pStyle w:val="FirstParagraph"/>
      </w:pPr>
      <w:r>
        <w:t xml:space="preserve">This thesis proposal responds to an urgent need for meteorological science that serves Tel Aviv’s unique reality. By embedding the</w:t>
      </w:r>
      <w:r>
        <w:t xml:space="preserve"> </w:t>
      </w:r>
      <w:r>
        <w:rPr>
          <w:iCs/>
          <w:i/>
        </w:rPr>
        <w:t xml:space="preserve">Meteorologist</w:t>
      </w:r>
      <w:r>
        <w:t xml:space="preserve"> </w:t>
      </w:r>
      <w:r>
        <w:t xml:space="preserve">within Israel’s urban decision-making ecosystem, this research transcends academic inquiry to deliver measurable public safety improvements. In a nation where climate change impacts are accelerating faster than global averages (Israel ranks #4 globally for temperature rise since 1900), Tel Aviv must lead by example. This study will establish a replicable model for meteorological practice in Mediterranean urban centers, positioning Israel as a pioneer in climate-resilient city planning. Ultimately, it honors the critical role of the</w:t>
      </w:r>
      <w:r>
        <w:t xml:space="preserve"> </w:t>
      </w:r>
      <w:r>
        <w:rPr>
          <w:iCs/>
          <w:i/>
        </w:rPr>
        <w:t xml:space="preserve">Meteorologist</w:t>
      </w:r>
      <w:r>
        <w:t xml:space="preserve"> </w:t>
      </w:r>
      <w:r>
        <w:t xml:space="preserve">not merely as an observer of weather, but as a vital architect of urban survival in an increasingly volatile world.</w:t>
      </w:r>
    </w:p>
    <w:bookmarkEnd w:id="27"/>
    <w:bookmarkStart w:id="28" w:name="references-selected"/>
    <w:p>
      <w:pPr>
        <w:pStyle w:val="Heading2"/>
      </w:pPr>
      <w:r>
        <w:t xml:space="preserve">References (Selected)</w:t>
      </w:r>
    </w:p>
    <w:p>
      <w:pPr>
        <w:numPr>
          <w:ilvl w:val="0"/>
          <w:numId w:val="1005"/>
        </w:numPr>
        <w:pStyle w:val="Compact"/>
      </w:pPr>
      <w:r>
        <w:t xml:space="preserve">Israeli National Meteorological Service. (2023). *Tel Aviv Climate Trends 1980-2023*. Jerusalem: Israel Ministry of Environmental Protection.</w:t>
      </w:r>
    </w:p>
    <w:p>
      <w:pPr>
        <w:numPr>
          <w:ilvl w:val="0"/>
          <w:numId w:val="1005"/>
        </w:numPr>
        <w:pStyle w:val="Compact"/>
      </w:pPr>
      <w:r>
        <w:t xml:space="preserve">Ben-Dor, E., et al. (2020). Urban Heat Island Dynamics in Mediterranean Cities. *Journal of Arid Environments*, 177, 104156.</w:t>
      </w:r>
    </w:p>
    <w:p>
      <w:pPr>
        <w:numPr>
          <w:ilvl w:val="0"/>
          <w:numId w:val="1005"/>
        </w:numPr>
        <w:pStyle w:val="Compact"/>
      </w:pPr>
      <w:r>
        <w:t xml:space="preserve">IPCC. (2023). *Climate Change 2023: Synthesis Report*. Geneva: IPCC.</w:t>
      </w:r>
    </w:p>
    <w:p>
      <w:pPr>
        <w:numPr>
          <w:ilvl w:val="0"/>
          <w:numId w:val="1005"/>
        </w:numPr>
        <w:pStyle w:val="Compact"/>
      </w:pPr>
      <w:r>
        <w:t xml:space="preserve">Tel Aviv-Yafo Municipality. (2021). *Urban Climate Action Plan*. Tel Aviv City Hall Press.</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Meteorological Challenges and Climate Resilience Strategies for Tel Aviv, Israel</dc:title>
  <dc:creator/>
  <dc:language>en</dc:language>
  <cp:keywords/>
  <dcterms:created xsi:type="dcterms:W3CDTF">2025-12-08T16:24:56Z</dcterms:created>
  <dcterms:modified xsi:type="dcterms:W3CDTF">2025-12-08T16:24:56Z</dcterms:modified>
</cp:coreProperties>
</file>

<file path=docProps/custom.xml><?xml version="1.0" encoding="utf-8"?>
<Properties xmlns="http://schemas.openxmlformats.org/officeDocument/2006/custom-properties" xmlns:vt="http://schemas.openxmlformats.org/officeDocument/2006/docPropsVTypes"/>
</file>