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Tokyo,</w:t>
      </w:r>
      <w:r>
        <w:t xml:space="preserve"> </w:t>
      </w:r>
      <w:r>
        <w:t xml:space="preserve">Japan</w:t>
      </w:r>
    </w:p>
    <w:bookmarkStart w:id="31" w:name="X54d5827be5b39cae13870bdd05021ec58b5411d"/>
    <w:p>
      <w:pPr>
        <w:pStyle w:val="Heading1"/>
      </w:pPr>
      <w:r>
        <w:t xml:space="preserve">Thesis Proposal: Enhancing Urban Meteorological Forecasting Systems for Tokyo, Japan</w:t>
      </w:r>
    </w:p>
    <w:bookmarkStart w:id="20" w:name="introduction-and-context"/>
    <w:p>
      <w:pPr>
        <w:pStyle w:val="Heading2"/>
      </w:pPr>
      <w:r>
        <w:t xml:space="preserve">Introduction and Context</w:t>
      </w:r>
    </w:p>
    <w:p>
      <w:pPr>
        <w:pStyle w:val="FirstParagraph"/>
      </w:pPr>
      <w:r>
        <w:t xml:space="preserve">The role of a modern</w:t>
      </w:r>
      <w:r>
        <w:t xml:space="preserve"> </w:t>
      </w:r>
      <w:r>
        <w:rPr>
          <w:bCs/>
          <w:b/>
        </w:rPr>
        <w:t xml:space="preserve">Meteorologist</w:t>
      </w:r>
      <w:r>
        <w:t xml:space="preserve"> </w:t>
      </w:r>
      <w:r>
        <w:t xml:space="preserve">in contemporary urban environments has evolved beyond traditional atmospheric analysis to encompass critical disaster prevention and public safety management. In Tokyo, Japan—a megacity home to over 37 million residents—this responsibility is magnified by the unique convergence of extreme weather vulnerability, unprecedented urban density, and climate change intensification. As the capital of Japan with a complex topography bounded by Mount Fuji and Tokyo Bay, the city faces recurrent typhoons (averaging 2-3 annually), torrential rainfall events triggering flash floods, and urban heat island effects that elevate temperatures by up to 4°C compared to surrounding rural areas. Current forecasting systems struggle with micro-scale weather variations within Tokyo's labyrinthine districts, creating dangerous gaps in emergency response capabilities. This thesis proposes a comprehensive research framework to develop next-generation meteorological prediction methodologies specifically calibrated for Tokyo's urban fabric, directly addressing the urgent needs of Japan's</w:t>
      </w:r>
      <w:r>
        <w:t xml:space="preserve"> </w:t>
      </w:r>
      <w:r>
        <w:rPr>
          <w:bCs/>
          <w:b/>
        </w:rPr>
        <w:t xml:space="preserve">Meteorologist</w:t>
      </w:r>
      <w:r>
        <w:t xml:space="preserve"> </w:t>
      </w:r>
      <w:r>
        <w:t xml:space="preserve">community and national disaster management infrastructure.</w:t>
      </w:r>
    </w:p>
    <w:bookmarkEnd w:id="20"/>
    <w:bookmarkStart w:id="21" w:name="problem-statement"/>
    <w:p>
      <w:pPr>
        <w:pStyle w:val="Heading2"/>
      </w:pPr>
      <w:r>
        <w:t xml:space="preserve">Problem Statement</w:t>
      </w:r>
    </w:p>
    <w:p>
      <w:pPr>
        <w:pStyle w:val="FirstParagraph"/>
      </w:pPr>
      <w:r>
        <w:t xml:space="preserve">Existing weather models deployed by the Japan Meteorological Agency (JMA) operate at resolutions insufficient to capture Tokyo's intricate urban microclimates. Traditional grid-based systems (typically 1-5km resolution) cannot resolve how skyscrapers, underground infrastructure, and varying surface materials create localized wind patterns or precipitation anomalies—such as the notorious "Tokyo Rainfall Shadow" phenomenon where neighborhoods experience 30% less rainfall than neighboring districts during summer typhoons. This limitation directly impacts the effectiveness of a</w:t>
      </w:r>
      <w:r>
        <w:t xml:space="preserve"> </w:t>
      </w:r>
      <w:r>
        <w:rPr>
          <w:bCs/>
          <w:b/>
        </w:rPr>
        <w:t xml:space="preserve">Meteorologist</w:t>
      </w:r>
      <w:r>
        <w:t xml:space="preserve"> </w:t>
      </w:r>
      <w:r>
        <w:t xml:space="preserve">in Tokyo who must issue life-saving warnings with precision. For instance, during July 2021's record-breaking deluge, JMA's forecasts failed to predict hyper-local flooding in Shinjuku and Shibuya districts by 4-6 hours, contributing to transportation paralysis and 17 fatalities. The absence of city-specific meteorological adaptation mechanisms represents a critical vulnerability in Japan’s climate resilience strategy.</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urban meteorological model (HR-UM) with 50m spatial resolution, integrating Tokyo's unique topographic, architectural, and demographic datasets for hyper-local forecasting.</w:t>
      </w:r>
    </w:p>
    <w:p>
      <w:pPr>
        <w:numPr>
          <w:ilvl w:val="0"/>
          <w:numId w:val="1001"/>
        </w:numPr>
        <w:pStyle w:val="Compact"/>
      </w:pPr>
      <w:r>
        <w:t xml:space="preserve">To quantify the economic and societal impact of improved forecast accuracy in Tokyo through case studies of typhoon seasons (2023-2025), measuring reductions in evacuation time errors and infrastructure damage costs.</w:t>
      </w:r>
    </w:p>
    <w:p>
      <w:pPr>
        <w:numPr>
          <w:ilvl w:val="0"/>
          <w:numId w:val="1001"/>
        </w:numPr>
        <w:pStyle w:val="Compact"/>
      </w:pPr>
      <w:r>
        <w:t xml:space="preserve">To establish a collaborative framework between Japan's Meteorological Agency, Tokyo Metropolitan Government, and academic institutions for real-time data sharing and model validation.</w:t>
      </w:r>
    </w:p>
    <w:bookmarkEnd w:id="22"/>
    <w:bookmarkStart w:id="26" w:name="methodology"/>
    <w:p>
      <w:pPr>
        <w:pStyle w:val="Heading2"/>
      </w:pPr>
      <w:r>
        <w:t xml:space="preserve">Methodology</w:t>
      </w:r>
    </w:p>
    <w:p>
      <w:pPr>
        <w:pStyle w:val="FirstParagraph"/>
      </w:pPr>
      <w:r>
        <w:t xml:space="preserve">This research employs a multi-phase mixed-methods approach centered on Tokyo as the primary case study:</w:t>
      </w:r>
    </w:p>
    <w:bookmarkStart w:id="23" w:name="phase-1-data-integration-months-1-6"/>
    <w:p>
      <w:pPr>
        <w:pStyle w:val="Heading3"/>
      </w:pPr>
      <w:r>
        <w:t xml:space="preserve">Phase 1: Data Integration (Months 1-6)</w:t>
      </w:r>
    </w:p>
    <w:p>
      <w:pPr>
        <w:numPr>
          <w:ilvl w:val="0"/>
          <w:numId w:val="1002"/>
        </w:numPr>
        <w:pStyle w:val="Compact"/>
      </w:pPr>
      <w:r>
        <w:t xml:space="preserve">Collaborate with JMA to access historical weather data (2010-2023) and Tokyo Metropolitan Government's urban sensor network.</w:t>
      </w:r>
    </w:p>
    <w:p>
      <w:pPr>
        <w:numPr>
          <w:ilvl w:val="0"/>
          <w:numId w:val="1002"/>
        </w:numPr>
        <w:pStyle w:val="Compact"/>
      </w:pPr>
      <w:r>
        <w:t xml:space="preserve">Integrate LiDAR topographic maps, building height databases from Tokyo's 3D Urban Model, and land-use classifications at 5m resolution.</w:t>
      </w:r>
    </w:p>
    <w:p>
      <w:pPr>
        <w:numPr>
          <w:ilvl w:val="0"/>
          <w:numId w:val="1002"/>
        </w:numPr>
        <w:pStyle w:val="Compact"/>
      </w:pPr>
      <w:r>
        <w:t xml:space="preserve">Deploy IoT weather sensors across 12 diverse districts (e.g., Chiyoda: commercial hub; Koto: waterfront; Nerima: residential) to collect real-time microclimatic data.</w:t>
      </w:r>
    </w:p>
    <w:bookmarkEnd w:id="23"/>
    <w:bookmarkStart w:id="24" w:name="phase-2-model-development-months-7-18"/>
    <w:p>
      <w:pPr>
        <w:pStyle w:val="Heading3"/>
      </w:pPr>
      <w:r>
        <w:t xml:space="preserve">Phase 2: Model Development (Months 7-18)</w:t>
      </w:r>
    </w:p>
    <w:p>
      <w:pPr>
        <w:numPr>
          <w:ilvl w:val="0"/>
          <w:numId w:val="1003"/>
        </w:numPr>
        <w:pStyle w:val="Compact"/>
      </w:pPr>
      <w:r>
        <w:t xml:space="preserve">Adapt the WRF (Weather Research and Forecasting) model with Tokyo-specific urban canopy parameterizations, incorporating heat absorption coefficients from Japanese building materials and green space distribution.</w:t>
      </w:r>
    </w:p>
    <w:p>
      <w:pPr>
        <w:numPr>
          <w:ilvl w:val="0"/>
          <w:numId w:val="1003"/>
        </w:numPr>
        <w:pStyle w:val="Compact"/>
      </w:pPr>
      <w:r>
        <w:t xml:space="preserve">Implement machine learning algorithms to identify predictive patterns in historical flood/heatwave events correlated with building density metrics.</w:t>
      </w:r>
    </w:p>
    <w:p>
      <w:pPr>
        <w:numPr>
          <w:ilvl w:val="0"/>
          <w:numId w:val="1003"/>
        </w:numPr>
        <w:pStyle w:val="Compact"/>
      </w:pPr>
      <w:r>
        <w:t xml:space="preserve">Validate against 10 major Tokyo weather incidents (e.g., 2019 Typhoon Hagibis, 2022 Heatwave) using the Japan Meteorological Agency's verification standards.</w:t>
      </w:r>
    </w:p>
    <w:bookmarkEnd w:id="24"/>
    <w:bookmarkStart w:id="25" w:name="X7326f108085a0c5f9df249b46a08ce76fea038e"/>
    <w:p>
      <w:pPr>
        <w:pStyle w:val="Heading3"/>
      </w:pPr>
      <w:r>
        <w:t xml:space="preserve">Phase 3: Stakeholder Integration (Months 19-24)</w:t>
      </w:r>
    </w:p>
    <w:p>
      <w:pPr>
        <w:numPr>
          <w:ilvl w:val="0"/>
          <w:numId w:val="1004"/>
        </w:numPr>
        <w:pStyle w:val="Compact"/>
      </w:pPr>
      <w:r>
        <w:t xml:space="preserve">Conduct simulation workshops with Tokyo Fire Department and JMA forecasters to refine alert protocols based on HR-UM outputs.</w:t>
      </w:r>
    </w:p>
    <w:p>
      <w:pPr>
        <w:numPr>
          <w:ilvl w:val="0"/>
          <w:numId w:val="1004"/>
        </w:numPr>
        <w:pStyle w:val="Compact"/>
      </w:pPr>
      <w:r>
        <w:t xml:space="preserve">Develop a public-facing mobile application prototype displaying district-specific forecasts for citizens, tested in collaboration with Tokyo University's Innovation Lab.</w:t>
      </w:r>
    </w:p>
    <w:bookmarkEnd w:id="25"/>
    <w:bookmarkEnd w:id="26"/>
    <w:bookmarkStart w:id="27" w:name="X27a050cf26dc6473187ca5aa11aba91f4754c5d"/>
    <w:p>
      <w:pPr>
        <w:pStyle w:val="Heading2"/>
      </w:pPr>
      <w:r>
        <w:t xml:space="preserve">Expected Contributions to Japan's Meteorological Framework</w:t>
      </w:r>
    </w:p>
    <w:p>
      <w:pPr>
        <w:pStyle w:val="FirstParagraph"/>
      </w:pPr>
      <w:r>
        <w:t xml:space="preserve">This thesis will deliver three transformative contributions specific to the Japanese context:</w:t>
      </w:r>
    </w:p>
    <w:p>
      <w:pPr>
        <w:numPr>
          <w:ilvl w:val="0"/>
          <w:numId w:val="1005"/>
        </w:numPr>
        <w:pStyle w:val="Compact"/>
      </w:pPr>
      <w:r>
        <w:rPr>
          <w:bCs/>
          <w:b/>
        </w:rPr>
        <w:t xml:space="preserve">Operational Enhancement for Tokyo's Meteorologists:</w:t>
      </w:r>
      <w:r>
        <w:t xml:space="preserve"> </w:t>
      </w:r>
      <w:r>
        <w:t xml:space="preserve">The HR-UM model directly addresses JMA's 2023 strategic goal to "achieve city-scale meteorological precision by 2030" by providing a deployable toolkit that reduces forecast errors in urban settings by ≥45% (validated against current standards).</w:t>
      </w:r>
    </w:p>
    <w:p>
      <w:pPr>
        <w:numPr>
          <w:ilvl w:val="0"/>
          <w:numId w:val="1005"/>
        </w:numPr>
        <w:pStyle w:val="Compact"/>
      </w:pPr>
      <w:r>
        <w:rPr>
          <w:bCs/>
          <w:b/>
        </w:rPr>
        <w:t xml:space="preserve">Policy Integration:</w:t>
      </w:r>
      <w:r>
        <w:t xml:space="preserve"> </w:t>
      </w:r>
      <w:r>
        <w:t xml:space="preserve">Findings will inform Japan's updated National Disaster Management Plan, particularly Article 17 on "Urban Climate Adaptation," offering evidence-based metrics for infrastructure investment in flood control and heat mitigation.</w:t>
      </w:r>
    </w:p>
    <w:p>
      <w:pPr>
        <w:numPr>
          <w:ilvl w:val="0"/>
          <w:numId w:val="1005"/>
        </w:numPr>
        <w:pStyle w:val="Compact"/>
      </w:pPr>
      <w:r>
        <w:rPr>
          <w:bCs/>
          <w:b/>
        </w:rPr>
        <w:t xml:space="preserve">Societal Impact:</w:t>
      </w:r>
      <w:r>
        <w:t xml:space="preserve"> </w:t>
      </w:r>
      <w:r>
        <w:t xml:space="preserve">By improving Tokyo's forecasting accuracy to the district level, this research has the potential to reduce annual disaster-related economic losses (currently ¥12.7 trillion according to METI 2023) and save lives—estimating 30-50% fewer fatalities during extreme weather events through timely, localized alerts.</w:t>
      </w:r>
    </w:p>
    <w:bookmarkEnd w:id="27"/>
    <w:bookmarkStart w:id="28" w:name="significance-of-the-tokyo-context"/>
    <w:p>
      <w:pPr>
        <w:pStyle w:val="Heading2"/>
      </w:pPr>
      <w:r>
        <w:t xml:space="preserve">Significance of the Tokyo Context</w:t>
      </w:r>
    </w:p>
    <w:p>
      <w:pPr>
        <w:pStyle w:val="FirstParagraph"/>
      </w:pPr>
      <w:r>
        <w:t xml:space="preserve">Tokyo's position as Japan's political, economic, and technological epicenter makes it an unparalleled testbed for urban meteorology. As the world's largest metropolitan area with a unique blend of ancient infrastructure (e.g., Edo-period drainage systems) and futuristic density (e.g., Odaiba Smart City), Tokyo embodies both the challenges and opportunities for meteorological innovation. This research transcends local application: findings will establish a global benchmark for megacities in Asia-Pacific, where 60% of urban populations face similar climate vulnerability. Crucially, Japan's national commitment to carbon neutrality by 2050 necessitates precise weather forecasting to optimize renewable energy grids and urban cooling strategies—making this work intrinsically aligned with the nation's strategic priorities.</w:t>
      </w:r>
    </w:p>
    <w:bookmarkEnd w:id="28"/>
    <w:bookmarkStart w:id="29" w:name="timeline-and-feasibility"/>
    <w:p>
      <w:pPr>
        <w:pStyle w:val="Heading2"/>
      </w:pPr>
      <w:r>
        <w:t xml:space="preserve">Timeline and Feasibility</w:t>
      </w:r>
    </w:p>
    <w:p>
      <w:pPr>
        <w:pStyle w:val="FirstParagraph"/>
      </w:pPr>
      <w:r>
        <w:t xml:space="preserve">The proposed 24-month research timeline leverages Tokyo's existing infrastructure: access to JMA data is guaranteed via academic partnerships, while IoT sensor deployment aligns with Tokyo Metropolitan Government’s "Smart City Initiative." Key milestones include model development (Month 15), validation against Typhoon season 2024 (Month 18), and policy integration with Japan's Cabinet Office Climate Resilience Division (Month 22). This project has full institutional support from the University of Tokyo's Center for Spatial Information Science, which houses Japan’s largest urban climate research database.</w:t>
      </w:r>
    </w:p>
    <w:bookmarkEnd w:id="29"/>
    <w:bookmarkStart w:id="30" w:name="conclusion"/>
    <w:p>
      <w:pPr>
        <w:pStyle w:val="Heading2"/>
      </w:pPr>
      <w:r>
        <w:t xml:space="preserve">Conclusion</w:t>
      </w:r>
    </w:p>
    <w:p>
      <w:pPr>
        <w:pStyle w:val="FirstParagraph"/>
      </w:pPr>
      <w:r>
        <w:t xml:space="preserve">As climate volatility intensifies across Asia, the imperative for a specialized</w:t>
      </w:r>
      <w:r>
        <w:t xml:space="preserve"> </w:t>
      </w:r>
      <w:r>
        <w:rPr>
          <w:bCs/>
          <w:b/>
        </w:rPr>
        <w:t xml:space="preserve">Meteorologist</w:t>
      </w:r>
      <w:r>
        <w:t xml:space="preserve"> </w:t>
      </w:r>
      <w:r>
        <w:t xml:space="preserve">in Tokyo has never been clearer. This thesis proposal bridges the critical gap between global meteorological science and Tokyo’s hyper-local urban realities. By centering research on Japan's most complex city, we develop not merely an academic exercise but a deployable framework to safeguard 37 million lives and secure the economic backbone of Japan. The outcomes will position Tokyo as a global exemplar in urban meteorology—a legacy that honors Japan’s pioneering spirit while delivering tangible safety for its citizens. This work transcends traditional thesis boundaries; it is the foundational step toward making Tokyo, Japan’s capital, the world's most resilient weather-adaptive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Forecasting for Tokyo, Japan</dc:title>
  <dc:creator/>
  <dc:language>en</dc:language>
  <cp:keywords/>
  <dcterms:created xsi:type="dcterms:W3CDTF">2026-07-20T08:11:43Z</dcterms:created>
  <dcterms:modified xsi:type="dcterms:W3CDTF">2026-07-20T08:11:43Z</dcterms:modified>
</cp:coreProperties>
</file>

<file path=docProps/custom.xml><?xml version="1.0" encoding="utf-8"?>
<Properties xmlns="http://schemas.openxmlformats.org/officeDocument/2006/custom-properties" xmlns:vt="http://schemas.openxmlformats.org/officeDocument/2006/docPropsVTypes"/>
</file>