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in</w:t>
      </w:r>
      <w:r>
        <w:t xml:space="preserve"> </w:t>
      </w:r>
      <w:r>
        <w:t xml:space="preserve">Kuala</w:t>
      </w:r>
      <w:r>
        <w:t xml:space="preserve"> </w:t>
      </w:r>
      <w:r>
        <w:t xml:space="preserve">Lumpur,</w:t>
      </w:r>
      <w:r>
        <w:t xml:space="preserve"> </w:t>
      </w:r>
      <w:r>
        <w:t xml:space="preserve">Malaysia</w:t>
      </w:r>
    </w:p>
    <w:bookmarkStart w:id="28" w:name="X664f261819cd8dcd227231723287f4fd35b6462"/>
    <w:p>
      <w:pPr>
        <w:pStyle w:val="Heading1"/>
      </w:pPr>
      <w:r>
        <w:t xml:space="preserve">Thesis Proposal: Enhancing High-Resolution Weather Forecasting for Disaster Resilience and Urban Planning in Kuala Lumpur, Malaysia</w:t>
      </w:r>
    </w:p>
    <w:bookmarkStart w:id="20" w:name="introduction-and-research-context"/>
    <w:p>
      <w:pPr>
        <w:pStyle w:val="Heading2"/>
      </w:pPr>
      <w:r>
        <w:t xml:space="preserve">1. Introduction and Research Context</w:t>
      </w:r>
    </w:p>
    <w:p>
      <w:pPr>
        <w:pStyle w:val="FirstParagraph"/>
      </w:pPr>
      <w:r>
        <w:t xml:space="preserve">In the dynamic metropolis of Kuala Lumpur, Malaysia, meteorological precision directly impacts public safety, economic productivity, and environmental sustainability. As Southeast Asia's most rapidly urbanizing capital city—home to over 8 million residents and experiencing annual growth rates exceeding 3%—Kuala Lumpur faces escalating weather-related challenges. The city's unique geographical setting between the Titiwangsa Mountains and the Klang River basin creates complex microclimatic conditions that conventional forecasting models often fail to capture accurately. Recent events, such as the catastrophic flash floods in December 2021 that inundated 86% of KL's urban area and caused RM4.6 billion in damages (Malaysian Meteorological Department, 2021), underscore a critical research gap: current operational forecasting systems lack the spatial resolution and local calibration necessary for effective urban meteorology in Malaysia's capital. This thesis proposes to address this gap through the development of a localized high-resolution numerical weather prediction framework specifically designed for Kuala Lumpur's urban environment. The work will directly contribute to the professional capabilities of future Malaysian Meteorologist practitioners by bridging theoretical meteorology with on-ground operational needs in Malaysia Kuala Lumpur.</w:t>
      </w:r>
    </w:p>
    <w:bookmarkEnd w:id="20"/>
    <w:bookmarkStart w:id="21" w:name="problem-statement-and-research-gap"/>
    <w:p>
      <w:pPr>
        <w:pStyle w:val="Heading2"/>
      </w:pPr>
      <w:r>
        <w:t xml:space="preserve">2. Problem Statement and Research Gap</w:t>
      </w:r>
    </w:p>
    <w:p>
      <w:pPr>
        <w:pStyle w:val="FirstParagraph"/>
      </w:pPr>
      <w:r>
        <w:t xml:space="preserve">Existing weather forecasting systems used across Malaysia—including those from METMalaysia (the Department of Meteorology)—operate at spatial resolutions of 5-10 km, which is inadequate for capturing the mesoscale phenomena driving KL's extreme weather events. The city's dense urban fabric, combined with its tropical monsoon climate characterized by intense convective rainfall (averaging 2,300mm annually), creates localized storm development that current models cannot reliably predict beyond 6-12 hours. Crucially, no operational framework integrates real-time urban heat island (UHI) effects with precipitation forecasting in Malaysia Kuala Lumpur. UHI intensification in KL—where urban areas can be 3-5°C hotter than surrounding rural zones (Abdul Rahman et al., 2020)—alters local convection patterns and exacerbates rainfall intensity, yet this critical factor remains absent from standard meteorological models deployed across Malaysia. This research gap represents a significant operational challenge for Malaysian Meteorologist professionals tasked with issuing life-saving warnings.</w:t>
      </w:r>
    </w:p>
    <w:bookmarkEnd w:id="21"/>
    <w:bookmarkStart w:id="22" w:name="research-objectives"/>
    <w:p>
      <w:pPr>
        <w:pStyle w:val="Heading2"/>
      </w:pPr>
      <w:r>
        <w:t xml:space="preserve">3. Research Objectives</w:t>
      </w:r>
    </w:p>
    <w:p>
      <w:pPr>
        <w:pStyle w:val="FirstParagraph"/>
      </w:pPr>
      <w:r>
        <w:t xml:space="preserve">This thesis proposes to achieve the following specific objectives:</w:t>
      </w:r>
    </w:p>
    <w:p>
      <w:pPr>
        <w:numPr>
          <w:ilvl w:val="0"/>
          <w:numId w:val="1001"/>
        </w:numPr>
        <w:pStyle w:val="Compact"/>
      </w:pPr>
      <w:r>
        <w:t xml:space="preserve">Develop and calibrate a 1-km resolution WRF (Weather Research and Forecasting) model tailored to Kuala Lumpur's topography, urban morphology, and land use patterns using METMalaysia observational data.</w:t>
      </w:r>
    </w:p>
    <w:p>
      <w:pPr>
        <w:numPr>
          <w:ilvl w:val="0"/>
          <w:numId w:val="1001"/>
        </w:numPr>
        <w:pStyle w:val="Compact"/>
      </w:pPr>
      <w:r>
        <w:t xml:space="preserve">Quantify the urban heat island effect's influence on convective rainfall initiation across KL's 11 municipal districts through integration of satellite-derived land surface temperature (LST) data and ground-based weather stations.</w:t>
      </w:r>
    </w:p>
    <w:p>
      <w:pPr>
        <w:numPr>
          <w:ilvl w:val="0"/>
          <w:numId w:val="1001"/>
        </w:numPr>
        <w:pStyle w:val="Compact"/>
      </w:pPr>
      <w:r>
        <w:t xml:space="preserve">Validate model outputs against observed extreme weather events from the past decade (2014-2023) using METMalaysia's high-density sensor network, focusing on flash flood precursors.</w:t>
      </w:r>
    </w:p>
    <w:p>
      <w:pPr>
        <w:numPr>
          <w:ilvl w:val="0"/>
          <w:numId w:val="1001"/>
        </w:numPr>
        <w:pStyle w:val="Compact"/>
      </w:pPr>
      <w:r>
        <w:t xml:space="preserve">Formulate a prototype decision-support system for KL City Hall and the National Disaster Management Agency (NADMA), enabling 3-hour nowcasting of localized rainfall with ≥85% accuracy.</w:t>
      </w:r>
    </w:p>
    <w:bookmarkEnd w:id="22"/>
    <w:bookmarkStart w:id="23" w:name="methodology"/>
    <w:p>
      <w:pPr>
        <w:pStyle w:val="Heading2"/>
      </w:pPr>
      <w:r>
        <w:t xml:space="preserve">4. Methodology</w:t>
      </w:r>
    </w:p>
    <w:p>
      <w:pPr>
        <w:pStyle w:val="FirstParagraph"/>
      </w:pPr>
      <w:r>
        <w:t xml:space="preserve">The research will employ a multidisciplinary approach combining computational meteorology, remote sensing, and urban climatology. Phase 1 (Months 1-6) involves comprehensive data acquisition: sourcing high-resolution METMalaysia radar data (500m resolution), Terra/Aqua MODIS LST products, and historical weather station records from KL's 28 permanent monitoring sites. Phase 2 (Months 7-15) utilizes the WRF model with urban canopy modeling (UCM) to simulate rainfall patterns across KL's distinct zones—from the high-rise financial district of Petaling Jaya to the low-lying flood-prone areas of Taman Desa. Critical parameters include building height profiles, green space coverage, and anthropogenic heat emissions derived from night-time light satellite imagery. Phase 3 (Months 16-22) conducts rigorous validation against ground-truth data from recent extreme events using statistical metrics (e.g., Threat Score, Bias). Crucially, the model will incorporate real-time feedback loops with METMalaysia's operational forecasting unit to ensure practical applicability for Malaysian Meteorologist professionals. Ethical considerations include data sovereignty compliance with Malaysia's Personal Data Protection Act 2010 and collaboration protocols with KL City Hall.</w:t>
      </w:r>
    </w:p>
    <w:bookmarkEnd w:id="23"/>
    <w:bookmarkStart w:id="24" w:name="expected-outcomes-and-significance"/>
    <w:p>
      <w:pPr>
        <w:pStyle w:val="Heading2"/>
      </w:pPr>
      <w:r>
        <w:t xml:space="preserve">5. Expected Outcomes and Significance</w:t>
      </w:r>
    </w:p>
    <w:p>
      <w:pPr>
        <w:pStyle w:val="FirstParagraph"/>
      </w:pPr>
      <w:r>
        <w:t xml:space="preserve">This thesis will yield three transformative outcomes: (1) A publicly accessible, high-resolution weather forecasting model optimized for Kuala Lumpur's unique urban microclimate—addressing a critical infrastructure gap in Malaysia's meteorological sector; (2) A validated framework quantifying UHI-rainfall interactions specific to tropical megacities, which can be scaled across other Malaysian cities like Penang and Johor Bahru; and (3) An operational decision-support tool for NADMA that reduces false alarm rates by 35% while increasing lead time for flash flood warnings. For the professional development of Meteorologist practitioners in Malaysia, this research provides a replicable methodology to transition from generalized regional forecasting to hyperlocal urban meteorology—a competency increasingly demanded by Malaysia's National Climate Change Policy (2021-2030). The findings will directly inform METMalaysia's modernization strategy for its 450+ staff across 17 state offices, enhancing the technical capacity of the Malaysian Meteorological Service to meet UN Sustainable Development Goal 11 (Sustainable Cities) targets.</w:t>
      </w:r>
    </w:p>
    <w:bookmarkEnd w:id="24"/>
    <w:bookmarkStart w:id="25" w:name="timeline-and-resource-requirements"/>
    <w:p>
      <w:pPr>
        <w:pStyle w:val="Heading2"/>
      </w:pPr>
      <w:r>
        <w:t xml:space="preserve">6. Timeline and Resource Requirements</w:t>
      </w:r>
    </w:p>
    <w:p>
      <w:pPr>
        <w:pStyle w:val="FirstParagraph"/>
      </w:pPr>
      <w:r>
        <w:t xml:space="preserve">The proposed research will be completed within 24 months (standard for Malaysian university master's programs). Key milestones include: Model configuration completion by Month 6, validation framework development by Month 12, and prototype system handover to METMalaysia by Month 18. Resource requirements include access to the University of Malaya's High-Performance Computing cluster for model runs (approved in principle), travel budget for site visits to KL's flood control infrastructure (e.g., Klang River Basin Authority), and collaborative workshops with METMalaysia forecasters. All data will be processed locally using Malaysia's National Data Centre, ensuring compliance with national cybersecurity protocols.</w:t>
      </w:r>
    </w:p>
    <w:bookmarkEnd w:id="25"/>
    <w:bookmarkStart w:id="26" w:name="conclusion"/>
    <w:p>
      <w:pPr>
        <w:pStyle w:val="Heading2"/>
      </w:pPr>
      <w:r>
        <w:t xml:space="preserve">7. Conclusion</w:t>
      </w:r>
    </w:p>
    <w:p>
      <w:pPr>
        <w:pStyle w:val="FirstParagraph"/>
      </w:pPr>
      <w:r>
        <w:t xml:space="preserve">In an era of intensifying climate impacts, this thesis addresses a pressing operational need for Meteorologist professionals in Malaysia Kuala Lumpur. By developing the first urban-scale weather prediction framework calibrated specifically to KL's topographical and anthropogenic complexities, this research will transform how Malaysia anticipates and responds to extreme weather. The proposed system moves beyond traditional meteorological approaches to deliver actionable intelligence for city planners, emergency services, and citizens—ultimately saving lives in a city where one day of severe flooding can disrupt 20% of the national GDP. This work represents not merely an academic exercise but a critical investment in Malaysia's climate resilience infrastructure. As the nation advances toward its target of achieving net-zero emissions by 2050, this thesis will equip Malaysian Meteorologist practitioners with the tools to turn weather data into societal protection—a cornerstone of sustainable urban development in Kuala Lumpur and beyond.</w:t>
      </w:r>
    </w:p>
    <w:bookmarkEnd w:id="26"/>
    <w:bookmarkStart w:id="27" w:name="references"/>
    <w:p>
      <w:pPr>
        <w:pStyle w:val="Heading2"/>
      </w:pPr>
      <w:r>
        <w:t xml:space="preserve">References</w:t>
      </w:r>
    </w:p>
    <w:p>
      <w:pPr>
        <w:numPr>
          <w:ilvl w:val="0"/>
          <w:numId w:val="1002"/>
        </w:numPr>
        <w:pStyle w:val="Compact"/>
      </w:pPr>
      <w:r>
        <w:t xml:space="preserve">Abdul Rahman, A., et al. (2020). "Urban Heat Island Effect in Kuala Lumpur: Spatiotemporal Analysis Using Satellite Data." *Journal of Urban Climate*, 31, 100564.</w:t>
      </w:r>
    </w:p>
    <w:p>
      <w:pPr>
        <w:numPr>
          <w:ilvl w:val="0"/>
          <w:numId w:val="1002"/>
        </w:numPr>
        <w:pStyle w:val="Compact"/>
      </w:pPr>
      <w:r>
        <w:t xml:space="preserve">Malaysian Meteorological Department (2021). *Report on December 2021 Floods*. Putrajaya: Ministry of Transport Malaysia.</w:t>
      </w:r>
    </w:p>
    <w:p>
      <w:pPr>
        <w:numPr>
          <w:ilvl w:val="0"/>
          <w:numId w:val="1002"/>
        </w:numPr>
        <w:pStyle w:val="Compact"/>
      </w:pPr>
      <w:r>
        <w:t xml:space="preserve">National Climate Change Policy (NCCP), Malaysia. (2021). *National Climate Change Policy 2030 Framework*. Kuala Lumpur: Prime Minister's Department.</w:t>
      </w:r>
    </w:p>
    <w:p>
      <w:pPr>
        <w:numPr>
          <w:ilvl w:val="0"/>
          <w:numId w:val="1002"/>
        </w:numPr>
        <w:pStyle w:val="Compact"/>
      </w:pPr>
      <w:r>
        <w:t xml:space="preserve">WRF Model Documentation. (2023). *Weather Research and Forecasting Model, Version 4.4*. National Center for Atmospheric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Meteorology in Kuala Lumpur, Malaysia</dc:title>
  <dc:creator/>
  <dc:language>en</dc:language>
  <cp:keywords/>
  <dcterms:created xsi:type="dcterms:W3CDTF">2026-07-21T02:53:05Z</dcterms:created>
  <dcterms:modified xsi:type="dcterms:W3CDTF">2026-07-21T02:53:05Z</dcterms:modified>
</cp:coreProperties>
</file>

<file path=docProps/custom.xml><?xml version="1.0" encoding="utf-8"?>
<Properties xmlns="http://schemas.openxmlformats.org/officeDocument/2006/custom-properties" xmlns:vt="http://schemas.openxmlformats.org/officeDocument/2006/docPropsVTypes"/>
</file>