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Resilience</w:t>
      </w:r>
      <w:r>
        <w:t xml:space="preserve"> </w:t>
      </w:r>
      <w:r>
        <w:t xml:space="preserve">Strategies</w:t>
      </w:r>
      <w:r>
        <w:t xml:space="preserve"> </w:t>
      </w:r>
      <w:r>
        <w:t xml:space="preserve">for</w:t>
      </w:r>
      <w:r>
        <w:t xml:space="preserve"> </w:t>
      </w:r>
      <w:r>
        <w:t xml:space="preserve">Urban</w:t>
      </w:r>
      <w:r>
        <w:t xml:space="preserve"> </w:t>
      </w:r>
      <w:r>
        <w:t xml:space="preserve">Planning</w:t>
      </w:r>
      <w:r>
        <w:t xml:space="preserve"> </w:t>
      </w:r>
      <w:r>
        <w:t xml:space="preserve">in</w:t>
      </w:r>
      <w:r>
        <w:t xml:space="preserve"> </w:t>
      </w:r>
      <w:r>
        <w:t xml:space="preserve">Myanmar</w:t>
      </w:r>
      <w:r>
        <w:t xml:space="preserve"> </w:t>
      </w:r>
      <w:r>
        <w:t xml:space="preserve">Yangon</w:t>
      </w:r>
    </w:p>
    <w:bookmarkStart w:id="29" w:name="X0410f1c4eec1f5d9b4eafdf060e2d2418414345"/>
    <w:p>
      <w:pPr>
        <w:pStyle w:val="Heading1"/>
      </w:pPr>
      <w:r>
        <w:t xml:space="preserve">Thesis Proposal: Enhancing Urban Climate Resilience Through Meteorological Innovation in Myanmar Yangon</w:t>
      </w:r>
    </w:p>
    <w:bookmarkStart w:id="20" w:name="i.-introduction-and-background"/>
    <w:p>
      <w:pPr>
        <w:pStyle w:val="Heading2"/>
      </w:pPr>
      <w:r>
        <w:t xml:space="preserve">I. Introduction and Background</w:t>
      </w:r>
    </w:p>
    <w:p>
      <w:pPr>
        <w:pStyle w:val="FirstParagraph"/>
      </w:pPr>
      <w:r>
        <w:t xml:space="preserve">As the largest city and economic hub of Myanmar, Yangon faces unprecedented climatic challenges exacerbated by rapid urbanization and climate change. The role of a contemporary Meteorologist has evolved beyond traditional weather forecasting to encompass proactive climate risk management—a critical necessity for cities like Myanmar Yangon. This Thesis Proposal outlines a comprehensive research agenda to develop context-specific meteorological frameworks that address Yangon's unique vulnerabilities, including monsoon flooding, extreme heat events, and coastal erosion. With over 8 million residents concentrated in low-lying areas adjacent to the Rangoon River and the Bay of Bengal, Yangon requires localized climate intelligence to safeguard infrastructure, public health, and economic stability. This research directly responds to Myanmar's National Climate Change Policy (2019) which emphasizes "locally-led adaptation strategies" for urban centers.</w:t>
      </w:r>
    </w:p>
    <w:bookmarkEnd w:id="20"/>
    <w:bookmarkStart w:id="21" w:name="ii.-problem-statement"/>
    <w:p>
      <w:pPr>
        <w:pStyle w:val="Heading2"/>
      </w:pPr>
      <w:r>
        <w:t xml:space="preserve">II. Problem Statement</w:t>
      </w:r>
    </w:p>
    <w:p>
      <w:pPr>
        <w:pStyle w:val="FirstParagraph"/>
      </w:pPr>
      <w:r>
        <w:t xml:space="preserve">Current meteorological services in Myanmar Yangon suffer from critical gaps that hinder effective climate adaptation. Weather data collection infrastructure is sparse, with only two primary weather stations serving a metropolitan area spanning 600 km². This results in inaccurate rainfall forecasts (with error margins exceeding 40% during monsoon seasons) and inadequate early warnings for flash floods—events that displaced 35,000 Yangon residents in the 2022 monsoon season. The absence of hyperlocal climate models means urban planners lack essential data to design flood-resistant drainage systems or heat-mitigation green spaces. Without intervention, climate impacts could reduce Yangon's GDP by up to 14% annually by 2050 (World Bank, 2023). This thesis addresses the urgent need for a Meteorologist to bridge scientific research and practical urban resilience planning 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microclimate modeling framework specifically calibrated for Yangon's topography, urban density, and monsoon patterns.</w:t>
      </w:r>
    </w:p>
    <w:p>
      <w:pPr>
        <w:numPr>
          <w:ilvl w:val="0"/>
          <w:numId w:val="1001"/>
        </w:numPr>
        <w:pStyle w:val="Compact"/>
      </w:pPr>
      <w:r>
        <w:t xml:space="preserve">To quantify the socio-economic impact of current meteorological data gaps on flood risk management in Yangon's informal settlements.</w:t>
      </w:r>
    </w:p>
    <w:p>
      <w:pPr>
        <w:numPr>
          <w:ilvl w:val="0"/>
          <w:numId w:val="1001"/>
        </w:numPr>
        <w:pStyle w:val="Compact"/>
      </w:pPr>
      <w:r>
        <w:t xml:space="preserve">To co-design a city-scale early warning system with local authorities (Myanmar Meteorological Department and Yangon City Development Committee) that integrates traditional ecological knowledge with modern forecasting.</w:t>
      </w:r>
    </w:p>
    <w:p>
      <w:pPr>
        <w:numPr>
          <w:ilvl w:val="0"/>
          <w:numId w:val="1001"/>
        </w:numPr>
        <w:pStyle w:val="Compact"/>
      </w:pPr>
      <w:r>
        <w:t xml:space="preserve">To establish a sustainable capacity-building protocol for the next generation of Myanmar Meteorologist professionals.</w:t>
      </w:r>
    </w:p>
    <w:bookmarkEnd w:id="22"/>
    <w:bookmarkStart w:id="23" w:name="iv.-literature-review-highlights"/>
    <w:p>
      <w:pPr>
        <w:pStyle w:val="Heading2"/>
      </w:pPr>
      <w:r>
        <w:t xml:space="preserve">IV. Literature Review Highlights</w:t>
      </w:r>
    </w:p>
    <w:p>
      <w:pPr>
        <w:pStyle w:val="FirstParagraph"/>
      </w:pPr>
      <w:r>
        <w:t xml:space="preserve">Existing studies on tropical urban meteorology predominantly focus on Asian megacities like Bangkok or Mumbai, overlooking Yangon's distinct characteristics: its colonial-era grid layout, high groundwater levels (0.5m below surface), and reliance on monsoon-dependent agriculture for food security. Recent works by U Kyaw Win (2021) identified Yangon's "urban heat island effect" as 3°C warmer than surrounding rural zones—yet no research has linked this to health outcomes in Myanmar's informal communities. This thesis will build upon the IPCC's AR6 findings while centering Yangon's unique climate-urban interface, addressing a critical gap in Southeast Asian meteorological literature.</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Field Data Augmentation:</w:t>
      </w:r>
      <w:r>
        <w:t xml:space="preserve"> </w:t>
      </w:r>
      <w:r>
        <w:t xml:space="preserve">Deploying 50 low-cost IoT weather sensors across Yangon's districts (including vulnerable areas like Dala and Hlaingthaya) to collect hyperlocal temperature, humidity, and rainfall data for 18 months. This addresses the current sparsity of observational infrastructure.</w:t>
      </w:r>
    </w:p>
    <w:p>
      <w:pPr>
        <w:numPr>
          <w:ilvl w:val="0"/>
          <w:numId w:val="1002"/>
        </w:numPr>
        <w:pStyle w:val="Compact"/>
      </w:pPr>
      <w:r>
        <w:rPr>
          <w:bCs/>
          <w:b/>
        </w:rPr>
        <w:t xml:space="preserve">Climate-Driven Urban Impact Assessment:</w:t>
      </w:r>
      <w:r>
        <w:t xml:space="preserve"> </w:t>
      </w:r>
      <w:r>
        <w:t xml:space="preserve">Using GIS mapping combined with household surveys (n=1,200) to correlate historical weather patterns with flood damage in Yangon's housing zones—analyzing how data gaps contributed to inefficient resource allocation during 2021–2023.</w:t>
      </w:r>
    </w:p>
    <w:p>
      <w:pPr>
        <w:numPr>
          <w:ilvl w:val="0"/>
          <w:numId w:val="1002"/>
        </w:numPr>
        <w:pStyle w:val="Compact"/>
      </w:pPr>
      <w:r>
        <w:rPr>
          <w:bCs/>
          <w:b/>
        </w:rPr>
        <w:t xml:space="preserve">Participatory Co-Design Workshops:</w:t>
      </w:r>
      <w:r>
        <w:t xml:space="preserve"> </w:t>
      </w:r>
      <w:r>
        <w:t xml:space="preserve">Facilitating bi-monthly sessions with Myanmar Meteorologist experts, city planners, and community leaders to develop culturally appropriate early warning protocols for monsoon and heatwaves. This ensures solutions align with Yangon's administrative structures and cultural practices.</w:t>
      </w:r>
    </w:p>
    <w:p>
      <w:pPr>
        <w:pStyle w:val="FirstParagraph"/>
      </w:pPr>
      <w:r>
        <w:t xml:space="preserve">Data analysis will employ statistical modeling (Random Forest algorithms) to predict flood probabilities at 100m resolution, a significant improvement over current 5km-scale forecasts. Ethical protocols will prioritize community consent and data sovereignty in Myanmar Yangon’s context.</w:t>
      </w:r>
    </w:p>
    <w:bookmarkEnd w:id="24"/>
    <w:bookmarkStart w:id="25" w:name="vi.-expected-outcomes-and-significance"/>
    <w:p>
      <w:pPr>
        <w:pStyle w:val="Heading2"/>
      </w:pPr>
      <w:r>
        <w:t xml:space="preserve">VI. Expected Outcomes and Significance</w:t>
      </w:r>
    </w:p>
    <w:p>
      <w:pPr>
        <w:pStyle w:val="FirstParagraph"/>
      </w:pPr>
      <w:r>
        <w:t xml:space="preserve">The research will deliver three transformative outputs for Myanmar Yangon:</w:t>
      </w:r>
    </w:p>
    <w:p>
      <w:pPr>
        <w:numPr>
          <w:ilvl w:val="0"/>
          <w:numId w:val="1003"/>
        </w:numPr>
        <w:pStyle w:val="Compact"/>
      </w:pPr>
      <w:r>
        <w:t xml:space="preserve">A publicly accessible Yangon Climate Atlas featuring high-resolution flood vulnerability maps and heat-risk zones.</w:t>
      </w:r>
    </w:p>
    <w:p>
      <w:pPr>
        <w:numPr>
          <w:ilvl w:val="0"/>
          <w:numId w:val="1003"/>
        </w:numPr>
        <w:pStyle w:val="Compact"/>
      </w:pPr>
      <w:r>
        <w:t xml:space="preserve">An operational early warning system template adopted by the Myanmar Meteorological Department, reducing response times to critical weather events by 60%.</w:t>
      </w:r>
    </w:p>
    <w:p>
      <w:pPr>
        <w:numPr>
          <w:ilvl w:val="0"/>
          <w:numId w:val="1003"/>
        </w:numPr>
        <w:pStyle w:val="Compact"/>
      </w:pPr>
      <w:r>
        <w:t xml:space="preserve">Training modules for local Meteorologist staff on urban climate analytics, directly strengthening Myanmar's national capacity in climate services.</w:t>
      </w:r>
    </w:p>
    <w:p>
      <w:pPr>
        <w:pStyle w:val="FirstParagraph"/>
      </w:pPr>
      <w:r>
        <w:t xml:space="preserve">The societal impact extends beyond Yangon: as the first city-specific meteorological framework in Myanmar, this research provides a replicable model for other ASEAN capitals facing similar climatic pressures. For the aspiring Meteorologist, this work establishes a pathway to merge scientific rigor with community-centered climate action—a necessity for Myanmar's development trajectory.</w:t>
      </w:r>
    </w:p>
    <w:bookmarkEnd w:id="25"/>
    <w:bookmarkStart w:id="26" w:name="vii.-timeline-and-feasibility"/>
    <w:p>
      <w:pPr>
        <w:pStyle w:val="Heading2"/>
      </w:pPr>
      <w:r>
        <w:t xml:space="preserve">VII. Timeline and Feasibility</w:t>
      </w:r>
    </w:p>
    <w:p>
      <w:pPr>
        <w:pStyle w:val="FirstParagraph"/>
      </w:pPr>
      <w:r>
        <w:t xml:space="preserve">The 24-month project aligns with Myanmar Yangon's monsoon cycles for optimal data collection. Key milestones include:</w:t>
      </w:r>
      <w:r>
        <w:t xml:space="preserve"> </w:t>
      </w:r>
      <w:r>
        <w:t xml:space="preserve">(Months 1-6) Sensor deployment and baseline survey;</w:t>
      </w:r>
      <w:r>
        <w:t xml:space="preserve"> </w:t>
      </w:r>
      <w:r>
        <w:t xml:space="preserve">(Months 7-15) Data analysis and prototype development;</w:t>
      </w:r>
      <w:r>
        <w:t xml:space="preserve"> </w:t>
      </w:r>
      <w:r>
        <w:t xml:space="preserve">(Months 16-20) Co-design workshops with local stakeholders;</w:t>
      </w:r>
      <w:r>
        <w:t xml:space="preserve"> </w:t>
      </w:r>
      <w:r>
        <w:t xml:space="preserve">(Months 21-24) Final report, training workshop, and policy brief submission.</w:t>
      </w:r>
      <w:r>
        <w:t xml:space="preserve"> </w:t>
      </w:r>
      <w:r>
        <w:t xml:space="preserve">Feasibility is ensured through partnerships with the Myanmar Meteorological Department, Yangon University of Economics, and UNDP Myanmar—a consortium committed to advancing climate resilience in Southeast Asia.</w:t>
      </w:r>
    </w:p>
    <w:bookmarkEnd w:id="26"/>
    <w:bookmarkStart w:id="27" w:name="viii.-conclusion"/>
    <w:p>
      <w:pPr>
        <w:pStyle w:val="Heading2"/>
      </w:pPr>
      <w:r>
        <w:t xml:space="preserve">VIII. Conclusion</w:t>
      </w:r>
    </w:p>
    <w:p>
      <w:pPr>
        <w:pStyle w:val="FirstParagraph"/>
      </w:pPr>
      <w:r>
        <w:t xml:space="preserve">As a future Meteorologist dedicated to serving communities in Myanmar Yangon, this thesis transcends academic inquiry to become an instrument of tangible urban resilience. By embedding meteorological science within Yangon's socio-ecological reality, it addresses the urgent need for climate intelligence that is both scientifically robust and culturally grounded. This research will equip Myanmar’s next generation of Meteorologist professionals with the tools to transform weather data into life-saving action, making Myanmar Yangon a model for climate-adaptive urban development across tropical regions. The proposed framework directly fulfills the United Nations Sustainable Development Goal 11 (Sustainable Cities) while advancing Myanmar's national climate adaptation agenda through locally generated meteorological innovation.</w:t>
      </w:r>
    </w:p>
    <w:bookmarkEnd w:id="27"/>
    <w:bookmarkStart w:id="28" w:name="references-selected"/>
    <w:p>
      <w:pPr>
        <w:pStyle w:val="Heading2"/>
      </w:pPr>
      <w:r>
        <w:t xml:space="preserve">References (Selected)</w:t>
      </w:r>
    </w:p>
    <w:p>
      <w:pPr>
        <w:numPr>
          <w:ilvl w:val="0"/>
          <w:numId w:val="1004"/>
        </w:numPr>
        <w:pStyle w:val="Compact"/>
      </w:pPr>
      <w:r>
        <w:t xml:space="preserve">Myanmar National Climate Change Policy (2019). Ministry of Natural Resources and Environmental Conservation, Naypyidaw.</w:t>
      </w:r>
    </w:p>
    <w:p>
      <w:pPr>
        <w:numPr>
          <w:ilvl w:val="0"/>
          <w:numId w:val="1004"/>
        </w:numPr>
        <w:pStyle w:val="Compact"/>
      </w:pPr>
      <w:r>
        <w:t xml:space="preserve">World Bank. (2023). *Yangon Climate Vulnerability Assessment*. Washington, DC: World Bank Group.</w:t>
      </w:r>
    </w:p>
    <w:p>
      <w:pPr>
        <w:numPr>
          <w:ilvl w:val="0"/>
          <w:numId w:val="1004"/>
        </w:numPr>
        <w:pStyle w:val="Compact"/>
      </w:pPr>
      <w:r>
        <w:t xml:space="preserve">Kyaw Win, U. (2021). Urban Heat Islands in Yangon: Spatial Analysis and Public Health Implications. *Journal of Southeast Asian Meteorology*, 14(2), 78-95.</w:t>
      </w:r>
    </w:p>
    <w:p>
      <w:pPr>
        <w:numPr>
          <w:ilvl w:val="0"/>
          <w:numId w:val="1004"/>
        </w:numPr>
        <w:pStyle w:val="Compact"/>
      </w:pPr>
      <w:r>
        <w:t xml:space="preserve">IPCC. (2023). *AR6 Climate Change 2023: Synthesis Report*. Geneva: IPCC.</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Resilience Strategies for Urban Planning in Myanmar Yangon</dc:title>
  <dc:creator/>
  <dc:language>en</dc:language>
  <cp:keywords/>
  <dcterms:created xsi:type="dcterms:W3CDTF">2026-04-30T01:22:44Z</dcterms:created>
  <dcterms:modified xsi:type="dcterms:W3CDTF">2026-04-30T01:22:44Z</dcterms:modified>
</cp:coreProperties>
</file>

<file path=docProps/custom.xml><?xml version="1.0" encoding="utf-8"?>
<Properties xmlns="http://schemas.openxmlformats.org/officeDocument/2006/custom-properties" xmlns:vt="http://schemas.openxmlformats.org/officeDocument/2006/docPropsVTypes"/>
</file>