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for</w:t>
      </w:r>
      <w:r>
        <w:t xml:space="preserve"> </w:t>
      </w:r>
      <w:r>
        <w:t xml:space="preserve">New</w:t>
      </w:r>
      <w:r>
        <w:t xml:space="preserve"> </w:t>
      </w:r>
      <w:r>
        <w:t xml:space="preserve">Zealand</w:t>
      </w:r>
      <w:r>
        <w:t xml:space="preserve"> </w:t>
      </w:r>
      <w:r>
        <w:t xml:space="preserve">Wellington</w:t>
      </w:r>
    </w:p>
    <w:bookmarkStart w:id="28" w:name="X294911cf498de7a1ce6f9e4181fc294b7ed3734"/>
    <w:p>
      <w:pPr>
        <w:pStyle w:val="Heading1"/>
      </w:pPr>
      <w:r>
        <w:t xml:space="preserve">Thesis Proposal: Advancing Urban Meteorological Forecasting in New Zealand's Windy Capital – A Case Study of Wellington</w:t>
      </w:r>
    </w:p>
    <w:bookmarkStart w:id="20" w:name="introduction-and-background"/>
    <w:p>
      <w:pPr>
        <w:pStyle w:val="Heading2"/>
      </w:pPr>
      <w:r>
        <w:t xml:space="preserve">1. Introduction and Background</w:t>
      </w:r>
    </w:p>
    <w:p>
      <w:pPr>
        <w:pStyle w:val="FirstParagraph"/>
      </w:pPr>
      <w:r>
        <w:t xml:space="preserve">The role of a modern Meteorologist extends far beyond traditional weather forecasting, demanding sophisticated analysis of complex urban microclimates and climate change impacts. This Thesis Proposal addresses a critical gap in meteorological research by focusing exclusively on the unique atmospheric dynamics of New Zealand Wellington – a city globally renowned as "The Windy City" due to its dramatic exposure to southerly and westerly gales funneled through the Cook Strait. As one of New Zealand's most rapidly developing urban centers with significant infrastructure spanning coastal and mountainous terrain, Wellington faces escalating challenges from extreme weather events. Current forecasting models often lack the spatial resolution required for hyperlocal predictions in this topographically complex environment, creating vulnerabilities for transport networks, emergency services, and community safety. This research proposes an innovative framework to enhance meteorological precision specifically for Wellington's urban landscape.</w:t>
      </w:r>
    </w:p>
    <w:bookmarkEnd w:id="20"/>
    <w:bookmarkStart w:id="21" w:name="problem-statement"/>
    <w:p>
      <w:pPr>
        <w:pStyle w:val="Heading2"/>
      </w:pPr>
      <w:r>
        <w:t xml:space="preserve">2. Problem Statement</w:t>
      </w:r>
    </w:p>
    <w:p>
      <w:pPr>
        <w:pStyle w:val="FirstParagraph"/>
      </w:pPr>
      <w:r>
        <w:t xml:space="preserve">Wellington's geography creates a natural laboratory for atmospheric science: the city sits on a narrow isthmus between the Cook Strait and Wellington Harbour, flanked by volcanic hills that dramatically alter wind patterns. Despite being New Zealand's capital city, it remains underserved by high-resolution meteorological studies compared to other major global cities. The current MetService models operate at 1-5km resolution, which fails to capture critical microscale variations – such as the notorious "Wellington Wind" gusts that can exceed 100 km/h in specific streets while neighboring areas remain calm. This gap represents a significant risk for a city where weather disruptions cost an estimated NZ$230 million annually in transport delays and infrastructure damage (MetService, 2023). As a prospective Meteorologist specializing in urban climatology, this research directly addresses Wellington's urgent need for actionable meteorological intelligence.</w:t>
      </w:r>
    </w:p>
    <w:bookmarkEnd w:id="21"/>
    <w:bookmarkStart w:id="22" w:name="Xabe653f063c3f31a1d3ea6eeda80308faaddf4a"/>
    <w:p>
      <w:pPr>
        <w:pStyle w:val="Heading2"/>
      </w:pPr>
      <w:r>
        <w:t xml:space="preserve">3. Literature Review: Gaps in Urban Meteorology for New Zealand Wellington</w:t>
      </w:r>
    </w:p>
    <w:p>
      <w:pPr>
        <w:pStyle w:val="FirstParagraph"/>
      </w:pPr>
      <w:r>
        <w:t xml:space="preserve">Existing studies on New Zealand meteorology (e.g., Turner et al., 2019; NIWA, 2021) have established broad climate patterns but lack detailed investigation of Wellington's urban heat island effects and wind tunneling phenomena. International research (e.g., Chen &amp; Zhang, 2020 on coastal cities) provides methodological frameworks but fails to account for New Zealand's unique Southern Hemisphere atmospheric interactions with the Tasman Sea. Crucially, no recent Thesis Proposal has integrated: (a) high-resolution LiDAR topographic mapping of Wellington's street canyons, (b) real-time IoT sensor networks for urban microclimate monitoring, and (c) machine learning techniques trained specifically on Wellington's weather datasets. This proposal fills that critical void by positioning New Zealand as a leader in localized meteorological innovation.</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and validate a hyperlocal forecasting model (100m resolution) for Wellington's core urban area, integrating topography, land use, and historical weather data.</w:t>
      </w:r>
    </w:p>
    <w:p>
      <w:pPr>
        <w:pStyle w:val="BodyText"/>
      </w:pPr>
      <w:r>
        <w:rPr>
          <w:bCs/>
          <w:b/>
        </w:rPr>
        <w:t xml:space="preserve">Secondary Objectives:</w:t>
      </w:r>
    </w:p>
    <w:p>
      <w:pPr>
        <w:numPr>
          <w:ilvl w:val="0"/>
          <w:numId w:val="1001"/>
        </w:numPr>
        <w:pStyle w:val="Compact"/>
      </w:pPr>
      <w:r>
        <w:t xml:space="preserve">Evaluate the correlation between Cook Strait wind patterns and specific Wellington street-level wind gusts using 5 years of MetService radar data</w:t>
      </w:r>
    </w:p>
    <w:p>
      <w:pPr>
        <w:numPr>
          <w:ilvl w:val="0"/>
          <w:numId w:val="1001"/>
        </w:numPr>
        <w:pStyle w:val="Compact"/>
      </w:pPr>
      <w:r>
        <w:t xml:space="preserve">Quantify urban heat island intensity across Wellington's distinct climate zones (coastal, hillside, inner-city)</w:t>
      </w:r>
    </w:p>
    <w:p>
      <w:pPr>
        <w:numPr>
          <w:ilvl w:val="0"/>
          <w:numId w:val="1001"/>
        </w:numPr>
        <w:pStyle w:val="Compact"/>
      </w:pPr>
      <w:r>
        <w:t xml:space="preserve">Create an open-access digital dashboard for city planners and emergency services based on real-time meteorological insights</w:t>
      </w:r>
    </w:p>
    <w:bookmarkEnd w:id="23"/>
    <w:bookmarkStart w:id="24" w:name="X6a58202c5203aa62696634dc0997ff02aa5bd9f"/>
    <w:p>
      <w:pPr>
        <w:pStyle w:val="Heading2"/>
      </w:pPr>
      <w:r>
        <w:t xml:space="preserve">5. Methodology: A New Zealand-Specific Approach</w:t>
      </w:r>
    </w:p>
    <w:p>
      <w:pPr>
        <w:pStyle w:val="FirstParagraph"/>
      </w:pPr>
      <w:r>
        <w:t xml:space="preserve">This research adopts a multi-method approach designed for New Zealand Wellington's context:</w:t>
      </w:r>
    </w:p>
    <w:p>
      <w:pPr>
        <w:numPr>
          <w:ilvl w:val="0"/>
          <w:numId w:val="1002"/>
        </w:numPr>
        <w:pStyle w:val="Compact"/>
      </w:pPr>
      <w:r>
        <w:rPr>
          <w:bCs/>
          <w:b/>
        </w:rPr>
        <w:t xml:space="preserve">Data Collection (Months 1-6):</w:t>
      </w:r>
      <w:r>
        <w:t xml:space="preserve"> </w:t>
      </w:r>
      <w:r>
        <w:t xml:space="preserve">Partner with NIWA, MetService, and Wellington City Council to access: (a) historical weather station data from 10 strategic locations across the city; (b) high-resolution terrain maps from Land Information New Zealand; (c) IoT sensor data from existing pilot projects in Thorndon and Te Aro neighborhoods.</w:t>
      </w:r>
    </w:p>
    <w:p>
      <w:pPr>
        <w:numPr>
          <w:ilvl w:val="0"/>
          <w:numId w:val="1002"/>
        </w:numPr>
        <w:pStyle w:val="Compact"/>
      </w:pPr>
      <w:r>
        <w:rPr>
          <w:bCs/>
          <w:b/>
        </w:rPr>
        <w:t xml:space="preserve">Model Development (Months 7-12):</w:t>
      </w:r>
      <w:r>
        <w:t xml:space="preserve"> </w:t>
      </w:r>
      <w:r>
        <w:t xml:space="preserve">Utilize WRF-ARW mesoscale modeling with customized boundary conditions for Cook Strait dynamics. Apply U-Net machine learning architecture to identify microscale wind patterns from satellite imagery, trained on Wellington-specific datasets.</w:t>
      </w:r>
    </w:p>
    <w:p>
      <w:pPr>
        <w:numPr>
          <w:ilvl w:val="0"/>
          <w:numId w:val="1002"/>
        </w:numPr>
        <w:pStyle w:val="Compact"/>
      </w:pPr>
      <w:r>
        <w:rPr>
          <w:bCs/>
          <w:b/>
        </w:rPr>
        <w:t xml:space="preserve">Validation &amp; Application (Months 13-18):</w:t>
      </w:r>
      <w:r>
        <w:t xml:space="preserve"> </w:t>
      </w:r>
      <w:r>
        <w:t xml:space="preserve">Compare model outputs against real-time observations during 2024's storm season. Collaborate with Transport Wellington to test predictive accuracy for road closure scenarios.</w:t>
      </w:r>
    </w:p>
    <w:p>
      <w:pPr>
        <w:pStyle w:val="FirstParagraph"/>
      </w:pPr>
      <w:r>
        <w:t xml:space="preserve">This methodology leverages New Zealand's unique geographic position while addressing the specific needs of a Meteorologist operating in an urban environment where traditional models fail.</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New Zealand Wellington:</w:t>
      </w:r>
    </w:p>
    <w:p>
      <w:pPr>
        <w:numPr>
          <w:ilvl w:val="0"/>
          <w:numId w:val="1003"/>
        </w:numPr>
        <w:pStyle w:val="Compact"/>
      </w:pPr>
      <w:r>
        <w:rPr>
          <w:bCs/>
          <w:b/>
        </w:rPr>
        <w:t xml:space="preserve">Technical Innovation:</w:t>
      </w:r>
      <w:r>
        <w:t xml:space="preserve"> </w:t>
      </w:r>
      <w:r>
        <w:t xml:space="preserve">A publicly accessible forecasting tool with 30% higher accuracy for street-level wind predictions than current models – directly reducing weather-related disruptions.</w:t>
      </w:r>
    </w:p>
    <w:p>
      <w:pPr>
        <w:numPr>
          <w:ilvl w:val="0"/>
          <w:numId w:val="1003"/>
        </w:numPr>
        <w:pStyle w:val="Compact"/>
      </w:pPr>
      <w:r>
        <w:rPr>
          <w:bCs/>
          <w:b/>
        </w:rPr>
        <w:t xml:space="preserve">Policy Impact:</w:t>
      </w:r>
      <w:r>
        <w:t xml:space="preserve"> </w:t>
      </w:r>
      <w:r>
        <w:t xml:space="preserve">Data-driven recommendations for urban planning, including optimal placement of windbreaks in new developments and revised emergency response protocols.</w:t>
      </w:r>
    </w:p>
    <w:p>
      <w:pPr>
        <w:numPr>
          <w:ilvl w:val="0"/>
          <w:numId w:val="1003"/>
        </w:numPr>
        <w:pStyle w:val="Compact"/>
      </w:pPr>
      <w:r>
        <w:rPr>
          <w:bCs/>
          <w:b/>
        </w:rPr>
        <w:t xml:space="preserve">Educational Value:</w:t>
      </w:r>
      <w:r>
        <w:t xml:space="preserve"> </w:t>
      </w:r>
      <w:r>
        <w:t xml:space="preserve">A framework adopted by Victoria University's Meteorology program as the gold standard for urban climate studies in New Zealand, training future Meteorologists to solve place-specific challenges.</w:t>
      </w:r>
    </w:p>
    <w:p>
      <w:pPr>
        <w:pStyle w:val="FirstParagraph"/>
      </w:pPr>
      <w:r>
        <w:t xml:space="preserve">As a city where weather impacts every aspect of life – from kai (food) supply chains to the iconic cable car operations – these outcomes will position Wellington as a global model for resilient urban meteorology. The research directly supports New Zealand's Climate Change Adaptation Plan, particularly its goal to enhance community safety through "predictive environmental intelligence."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Data Acquisition &amp; Literature Synthesis</w:t>
            </w:r>
          </w:p>
        </w:tc>
        <w:tc>
          <w:tcPr/>
          <w:p>
            <w:pPr>
              <w:pStyle w:val="Compact"/>
              <w:jc w:val="left"/>
            </w:pPr>
            <w:r>
              <w:t xml:space="preserve">1-6</w:t>
            </w:r>
          </w:p>
        </w:tc>
        <w:tc>
          <w:tcPr/>
          <w:p>
            <w:pPr>
              <w:pStyle w:val="Compact"/>
              <w:jc w:val="left"/>
            </w:pPr>
            <w:r>
              <w:t xml:space="preserve">Gather Wellington-specific datasets; review NZ meteorological history</w:t>
            </w:r>
          </w:p>
        </w:tc>
      </w:tr>
      <w:tr>
        <w:tc>
          <w:tcPr/>
          <w:p>
            <w:pPr>
              <w:pStyle w:val="Compact"/>
              <w:jc w:val="left"/>
            </w:pPr>
            <w:r>
              <w:t xml:space="preserve">Model Development &amp; Calibration</w:t>
            </w:r>
          </w:p>
        </w:tc>
        <w:tc>
          <w:tcPr/>
          <w:p>
            <w:pPr>
              <w:pStyle w:val="Compact"/>
              <w:jc w:val="left"/>
            </w:pPr>
            <w:r>
              <w:t xml:space="preserve">7-12</w:t>
            </w:r>
          </w:p>
        </w:tc>
        <w:tc>
          <w:tcPr/>
          <w:p>
            <w:pPr>
              <w:pStyle w:val="Compact"/>
              <w:jc w:val="left"/>
            </w:pPr>
            <w:r>
              <w:t xml:space="preserve">Create hyperlocal forecast engine using Wellington topography data</w:t>
            </w:r>
          </w:p>
        </w:tc>
      </w:tr>
      <w:tr>
        <w:tc>
          <w:tcPr/>
          <w:p>
            <w:pPr>
              <w:pStyle w:val="Compact"/>
              <w:jc w:val="left"/>
            </w:pPr>
            <w:r>
              <w:t xml:space="preserve">Field Validation &amp; Stakeholder Engagement</w:t>
            </w:r>
          </w:p>
        </w:tc>
        <w:tc>
          <w:tcPr/>
          <w:p>
            <w:pPr>
              <w:pStyle w:val="Compact"/>
              <w:jc w:val="left"/>
            </w:pPr>
            <w:r>
              <w:t xml:space="preserve">13-16</w:t>
            </w:r>
          </w:p>
        </w:tc>
        <w:tc>
          <w:tcPr/>
          <w:p>
            <w:pPr>
              <w:pStyle w:val="Compact"/>
              <w:jc w:val="left"/>
            </w:pPr>
            <w:r>
              <w:t xml:space="preserve">Collaborate with MetService and Council during storm season; refine model</w:t>
            </w:r>
          </w:p>
        </w:tc>
      </w:tr>
      <w:tr>
        <w:tc>
          <w:tcPr/>
          <w:p>
            <w:pPr>
              <w:pStyle w:val="Compact"/>
              <w:jc w:val="left"/>
            </w:pPr>
            <w:r>
              <w:t xml:space="preserve">Dissertation Writing &amp; Knowledge Transfer</w:t>
            </w:r>
          </w:p>
        </w:tc>
        <w:tc>
          <w:tcPr/>
          <w:p>
            <w:pPr>
              <w:pStyle w:val="Compact"/>
              <w:jc w:val="left"/>
            </w:pPr>
            <w:r>
              <w:t xml:space="preserve">17-24</w:t>
            </w:r>
          </w:p>
        </w:tc>
        <w:tc>
          <w:tcPr/>
          <w:p>
            <w:pPr>
              <w:pStyle w:val="Compact"/>
              <w:jc w:val="left"/>
            </w:pPr>
            <w:r>
              <w:t xml:space="preserve">Finalize Thesis Proposal; develop training modules for future Meteorologists</w:t>
            </w:r>
          </w:p>
        </w:tc>
      </w:tr>
    </w:tbl>
    <w:p>
      <w:pPr>
        <w:pStyle w:val="BodyText"/>
      </w:pPr>
      <w:r>
        <w:rPr>
          <w:bCs/>
          <w:b/>
        </w:rPr>
        <w:t xml:space="preserve">Required Resources:</w:t>
      </w:r>
    </w:p>
    <w:p>
      <w:pPr>
        <w:numPr>
          <w:ilvl w:val="0"/>
          <w:numId w:val="1004"/>
        </w:numPr>
        <w:pStyle w:val="Compact"/>
      </w:pPr>
      <w:r>
        <w:t xml:space="preserve">NZ$85,000 funding (from Royal Society Te Apārangi) for computational resources and IoT sensor deployment</w:t>
      </w:r>
    </w:p>
    <w:p>
      <w:pPr>
        <w:numPr>
          <w:ilvl w:val="0"/>
          <w:numId w:val="1004"/>
        </w:numPr>
        <w:pStyle w:val="Compact"/>
      </w:pPr>
      <w:r>
        <w:t xml:space="preserve">Access to MetService's regional weather data (approved via MoU with NZ Government)</w:t>
      </w:r>
    </w:p>
    <w:p>
      <w:pPr>
        <w:numPr>
          <w:ilvl w:val="0"/>
          <w:numId w:val="1004"/>
        </w:numPr>
        <w:pStyle w:val="Compact"/>
      </w:pPr>
      <w:r>
        <w:t xml:space="preserve">Collaboration with Victoria University's Climate Research Centre and Wellington City Council</w:t>
      </w:r>
    </w:p>
    <w:bookmarkEnd w:id="26"/>
    <w:bookmarkStart w:id="27" w:name="X6e7e8a48e20f7fd74d413699c65bba5540bc974"/>
    <w:p>
      <w:pPr>
        <w:pStyle w:val="Heading2"/>
      </w:pPr>
      <w:r>
        <w:t xml:space="preserve">8. Conclusion: Why This Thesis Proposal Matters for New Zealand Wellington</w:t>
      </w:r>
    </w:p>
    <w:p>
      <w:pPr>
        <w:pStyle w:val="FirstParagraph"/>
      </w:pPr>
      <w:r>
        <w:t xml:space="preserve">This Thesis Proposal transcends academic exercise to deliver actionable solutions for a city where the wind is not just weather – it's a defining element of identity and daily reality. By focusing squarely on Wellington, this research acknowledges that meteorological science must be rooted in place-specific challenges. As New Zealand navigates climate change impacts with increasing urgency, the need for specialized Meteorologists who understand local geography is paramount. This project establishes a new paradigm: not just forecasting weather for Wellington, but engineering resilience into the city's very atmosphere. The outcomes will position New Zealand Wellington as a global benchmark in urban meteorology – proving that when you understand your wind, you can build with it, not against it. For future Meteorologists entering this field within New Zealand Wellington, this research offers both a practical toolkit and an enduring model for how meteorological science serves communities.</w:t>
      </w:r>
    </w:p>
    <w:bookmarkEnd w:id="27"/>
    <w:p>
      <w:pPr>
        <w:pStyle w:val="BodyText"/>
      </w:pPr>
      <w:r>
        <w:rPr>
          <w:iCs/>
          <w:i/>
        </w:rPr>
        <w:t xml:space="preserve">Thesis Proposal submitted to Victoria University of Wellington's School of Geography, Environment and Earth Sciences. Research aligned with NIWA's Urban Climate Program and MetService's Operational Excellence Initiative. 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for New Zealand Wellington</dc:title>
  <dc:creator/>
  <dc:language>en</dc:language>
  <cp:keywords/>
  <dcterms:created xsi:type="dcterms:W3CDTF">2026-07-23T19:48:31Z</dcterms:created>
  <dcterms:modified xsi:type="dcterms:W3CDTF">2026-07-23T19:48:31Z</dcterms:modified>
</cp:coreProperties>
</file>

<file path=docProps/custom.xml><?xml version="1.0" encoding="utf-8"?>
<Properties xmlns="http://schemas.openxmlformats.org/officeDocument/2006/custom-properties" xmlns:vt="http://schemas.openxmlformats.org/officeDocument/2006/docPropsVTypes"/>
</file>