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28" w:name="X67772fb68d0e3ac47744aee18e59b830e36dc0f"/>
    <w:p>
      <w:pPr>
        <w:pStyle w:val="Heading1"/>
      </w:pPr>
      <w:r>
        <w:t xml:space="preserve">Thesis Proposal: Advancing Meteorological Forecasting Capabilities for Urban Climate Resilience in Peru Lima</w:t>
      </w:r>
    </w:p>
    <w:bookmarkStart w:id="20" w:name="introduction-and-background"/>
    <w:p>
      <w:pPr>
        <w:pStyle w:val="Heading2"/>
      </w:pPr>
      <w:r>
        <w:t xml:space="preserve">1. Introduction and Background</w:t>
      </w:r>
    </w:p>
    <w:p>
      <w:pPr>
        <w:pStyle w:val="FirstParagraph"/>
      </w:pPr>
      <w:r>
        <w:t xml:space="preserve">The city of Lima, Peru—the nation's capital and most populous metropolis—faces escalating meteorological challenges due to climate change. As a coastal megacity with a hyper-arid climate, Lima experiences unique atmospheric patterns including the "garúa" (coastal fog) phenomenon and increasingly intense rainfall events that trigger catastrophic flooding. These weather extremes threaten infrastructure, public health, and economic stability across</w:t>
      </w:r>
      <w:r>
        <w:t xml:space="preserve"> </w:t>
      </w:r>
      <w:r>
        <w:rPr>
          <w:bCs/>
          <w:b/>
        </w:rPr>
        <w:t xml:space="preserve">Peru Lima</w:t>
      </w:r>
      <w:r>
        <w:t xml:space="preserve">. Currently, meteorological services in Peru lack granular forecasting systems tailored to urban microclimates like those in Lima's densely populated districts. This</w:t>
      </w:r>
      <w:r>
        <w:t xml:space="preserve"> </w:t>
      </w:r>
      <w:r>
        <w:rPr>
          <w:bCs/>
          <w:b/>
        </w:rPr>
        <w:t xml:space="preserve">Thesis Proposal</w:t>
      </w:r>
      <w:r>
        <w:t xml:space="preserve"> </w:t>
      </w:r>
      <w:r>
        <w:t xml:space="preserve">addresses a critical gap by developing localized meteorological models specifically for</w:t>
      </w:r>
      <w:r>
        <w:t xml:space="preserve"> </w:t>
      </w:r>
      <w:r>
        <w:rPr>
          <w:bCs/>
          <w:b/>
        </w:rPr>
        <w:t xml:space="preserve">Peru Lima</w:t>
      </w:r>
      <w:r>
        <w:t xml:space="preserve">, guided by the expertise of a trained</w:t>
      </w:r>
      <w:r>
        <w:t xml:space="preserve"> </w:t>
      </w:r>
      <w:r>
        <w:rPr>
          <w:bCs/>
          <w:b/>
        </w:rPr>
        <w:t xml:space="preserve">Meteorologist</w:t>
      </w:r>
      <w:r>
        <w:t xml:space="preserve">.</w:t>
      </w:r>
    </w:p>
    <w:bookmarkEnd w:id="20"/>
    <w:bookmarkStart w:id="21" w:name="problem-statement"/>
    <w:p>
      <w:pPr>
        <w:pStyle w:val="Heading2"/>
      </w:pPr>
      <w:r>
        <w:t xml:space="preserve">2. Problem Statement</w:t>
      </w:r>
    </w:p>
    <w:p>
      <w:pPr>
        <w:pStyle w:val="FirstParagraph"/>
      </w:pPr>
      <w:r>
        <w:t xml:space="preserve">In recent decades, Lima has suffered devastating floods from extreme rainfall—such as the 2017 "Flood of the Century" that displaced 150,000 residents and caused $1.3 billion in damages. Existing national weather models (e.g., INDECI's systems) operate at coarse spatial resolutions (&gt;25km), failing to capture micro-scale variations across Lima's diverse topography—from coastal valleys to Andean foothills. This deficiency impedes effective disaster preparedness, as emergency responses are often reactive rather than proactive. A dedicated</w:t>
      </w:r>
      <w:r>
        <w:t xml:space="preserve"> </w:t>
      </w:r>
      <w:r>
        <w:rPr>
          <w:bCs/>
          <w:b/>
        </w:rPr>
        <w:t xml:space="preserve">Meteorologist</w:t>
      </w:r>
      <w:r>
        <w:t xml:space="preserve"> </w:t>
      </w:r>
      <w:r>
        <w:t xml:space="preserve">must develop hyper-local forecasting tools that integrate real-time satellite data, ground-based sensors, and urban climate dynamics unique to</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historical meteorological datasets (1980–2023) from the National Meteorological Service of Peru (SENAMHI) to identify trends in rainfall intensity, frequency, and flood risk across Lima's 43 districts.</w:t>
      </w:r>
    </w:p>
    <w:p>
      <w:pPr>
        <w:numPr>
          <w:ilvl w:val="0"/>
          <w:numId w:val="1001"/>
        </w:numPr>
        <w:pStyle w:val="Compact"/>
      </w:pPr>
      <w:r>
        <w:t xml:space="preserve">To develop a high-resolution (500m x 500m) urban meteorological model using machine learning algorithms trained on local climate variables (e.g., sea surface temperatures, humidity gradients near the Pacific Ocean).</w:t>
      </w:r>
    </w:p>
    <w:p>
      <w:pPr>
        <w:numPr>
          <w:ilvl w:val="0"/>
          <w:numId w:val="1001"/>
        </w:numPr>
        <w:pStyle w:val="Compact"/>
      </w:pPr>
      <w:r>
        <w:t xml:space="preserve">To validate forecast accuracy against ground-truth data from Lima's emerging sensor network and compare it with conventional models.</w:t>
      </w:r>
    </w:p>
    <w:p>
      <w:pPr>
        <w:numPr>
          <w:ilvl w:val="0"/>
          <w:numId w:val="1001"/>
        </w:numPr>
        <w:pStyle w:val="Compact"/>
      </w:pPr>
      <w:r>
        <w:t xml:space="preserve">To create a publicly accessible digital platform for city planners and emergency managers in</w:t>
      </w:r>
      <w:r>
        <w:t xml:space="preserve"> </w:t>
      </w:r>
      <w:r>
        <w:rPr>
          <w:bCs/>
          <w:b/>
        </w:rPr>
        <w:t xml:space="preserve">Peru Lima</w:t>
      </w:r>
      <w:r>
        <w:t xml:space="preserve">, enabling 24–72 hour flood prediction.</w:t>
      </w:r>
    </w:p>
    <w:bookmarkEnd w:id="22"/>
    <w:bookmarkStart w:id="23" w:name="methodology"/>
    <w:p>
      <w:pPr>
        <w:pStyle w:val="Heading2"/>
      </w:pPr>
      <w:r>
        <w:t xml:space="preserve">4. Methodology</w:t>
      </w:r>
    </w:p>
    <w:p>
      <w:pPr>
        <w:pStyle w:val="FirstParagraph"/>
      </w:pPr>
      <w:r>
        <w:t xml:space="preserve">This interdisciplinary study will combine remote sensing, computational modeling, and community engagement. Phase 1 (6 months) involves compiling SENAMHI archives and integrating open-source data from NASA's GPM mission and Copernicus Sentinel satellites. Phase 2 (8 months) employs Python-based machine learning (Random Forests, LSTM networks) to process variables like atmospheric moisture content, wind shear, and urban heat island effects in Lima’s coastal corridor. Critical innovation lies in the model's adaptation to</w:t>
      </w:r>
      <w:r>
        <w:t xml:space="preserve"> </w:t>
      </w:r>
      <w:r>
        <w:rPr>
          <w:bCs/>
          <w:b/>
        </w:rPr>
        <w:t xml:space="preserve">Peru Lima</w:t>
      </w:r>
      <w:r>
        <w:t xml:space="preserve">'s geography: it accounts for how the Andes' eastern slopes channel moisture toward the coast and how Lima's coastal fog (garúa) suppresses convective rainfall patterns. Phase 3 (4 months) will field-test forecasts with local authorities during rainy seasons, incorporating feedback from community leaders in vulnerable districts like El Callao and San Juan de Miraflores.</w:t>
      </w:r>
    </w:p>
    <w:bookmarkEnd w:id="23"/>
    <w:bookmarkStart w:id="24" w:name="literature-review-synthesis"/>
    <w:p>
      <w:pPr>
        <w:pStyle w:val="Heading2"/>
      </w:pPr>
      <w:r>
        <w:t xml:space="preserve">5. Literature Review Synthesis</w:t>
      </w:r>
    </w:p>
    <w:p>
      <w:pPr>
        <w:pStyle w:val="FirstParagraph"/>
      </w:pPr>
      <w:r>
        <w:t xml:space="preserve">Existing studies on South American meteorology focus on Amazonian rainfall or Andean glaciology but overlook coastal urban systems. A 2021 study in *Atmospheric Research* noted that Lima's flood risk is underestimated by global models due to "coastal microclimate blind spots." Similarly, a World Bank report (2023) identified Peru as the Latin American country with the highest climate vulnerability index for coastal cities. This research bridges that gap by centering</w:t>
      </w:r>
      <w:r>
        <w:t xml:space="preserve"> </w:t>
      </w:r>
      <w:r>
        <w:rPr>
          <w:bCs/>
          <w:b/>
        </w:rPr>
        <w:t xml:space="preserve">Peru Lima</w:t>
      </w:r>
      <w:r>
        <w:t xml:space="preserve">—a city where 9 million people face recurrent flooding—with actionable meteorological science. The proposed model builds on work by Cusco-based researchers (e.g., Ponce et al., 2022) but scales solutions for megacity complexity.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four tangible outcomes: (1) A validated high-resolution forecast model for Lima-specific weather events; (2) Policy recommendations for integrating meteorological data into Lima’s Urban Development Plan 2030; (3) Training modules for SENAMHI staff on urban meteorology techniques; and (4) A freely available web dashboard co-designed with municipal emergency teams. The significance is profound: Accurate forecasts could reduce flood-related economic losses by an estimated 25% in</w:t>
      </w:r>
      <w:r>
        <w:t xml:space="preserve"> </w:t>
      </w:r>
      <w:r>
        <w:rPr>
          <w:bCs/>
          <w:b/>
        </w:rPr>
        <w:t xml:space="preserve">Peru Lima</w:t>
      </w:r>
      <w:r>
        <w:t xml:space="preserve">, as modeled by the Inter-American Development Bank. Crucially, this work empowers a Peruvian</w:t>
      </w:r>
      <w:r>
        <w:t xml:space="preserve"> </w:t>
      </w:r>
      <w:r>
        <w:rPr>
          <w:bCs/>
          <w:b/>
        </w:rPr>
        <w:t xml:space="preserve">Meteorologist</w:t>
      </w:r>
      <w:r>
        <w:t xml:space="preserve"> </w:t>
      </w:r>
      <w:r>
        <w:t xml:space="preserve">to lead solutions for Peru’s climate challenges rather than relying on foreign expertise—a vital step for national scientific autonomy.</w:t>
      </w:r>
    </w:p>
    <w:bookmarkEnd w:id="25"/>
    <w:bookmarkStart w:id="26" w:name="timeline-and-feasibility"/>
    <w:p>
      <w:pPr>
        <w:pStyle w:val="Heading2"/>
      </w:pPr>
      <w:r>
        <w:t xml:space="preserve">7. Timeline and Feasibility</w:t>
      </w:r>
    </w:p>
    <w:p>
      <w:pPr>
        <w:pStyle w:val="FirstParagraph"/>
      </w:pPr>
      <w:r>
        <w:t xml:space="preserve">The project will be completed within 18 months (PhD candidate timeline). Resources include SENAMHI data partnerships, UNDP climate funds allocated to Lima, and computational support from the University of Lima’s Center for Environmental Studies. The proposed model requires minimal hardware—leveraging existing satellite infrastructure—to ensure scalability across Peru's coastal cities (e.g., Trujillo, Callao). Ethical approval will be secured from Universidad Nacional Mayor de San Marcos (UNMSM) to ensure community engagement aligns with Peru’s National Climate Change Policy.</w:t>
      </w:r>
    </w:p>
    <w:bookmarkEnd w:id="26"/>
    <w:bookmarkStart w:id="27" w:name="conclusion"/>
    <w:p>
      <w:pPr>
        <w:pStyle w:val="Heading2"/>
      </w:pPr>
      <w:r>
        <w:t xml:space="preserve">8. Conclusion</w:t>
      </w:r>
    </w:p>
    <w:p>
      <w:pPr>
        <w:pStyle w:val="FirstParagraph"/>
      </w:pPr>
      <w:r>
        <w:t xml:space="preserve">Lima’s meteorological vulnerability demands context-specific solutions. This</w:t>
      </w:r>
      <w:r>
        <w:t xml:space="preserve"> </w:t>
      </w:r>
      <w:r>
        <w:rPr>
          <w:bCs/>
          <w:b/>
        </w:rPr>
        <w:t xml:space="preserve">Thesis Proposal</w:t>
      </w:r>
      <w:r>
        <w:t xml:space="preserve"> </w:t>
      </w:r>
      <w:r>
        <w:t xml:space="preserve">positions a future Peruvian</w:t>
      </w:r>
      <w:r>
        <w:t xml:space="preserve"> </w:t>
      </w:r>
      <w:r>
        <w:rPr>
          <w:bCs/>
          <w:b/>
        </w:rPr>
        <w:t xml:space="preserve">Meteorologist</w:t>
      </w:r>
      <w:r>
        <w:t xml:space="preserve"> </w:t>
      </w:r>
      <w:r>
        <w:t xml:space="preserve">to transform climate data into life-saving actions for the people of</w:t>
      </w:r>
      <w:r>
        <w:t xml:space="preserve"> </w:t>
      </w:r>
      <w:r>
        <w:rPr>
          <w:bCs/>
          <w:b/>
        </w:rPr>
        <w:t xml:space="preserve">Peru Lima</w:t>
      </w:r>
      <w:r>
        <w:t xml:space="preserve">. By prioritizing hyper-local modeling, community collaboration, and institutional integration, this research transcends academic inquiry to deliver tangible resilience in one of the world’s most at-risk coastal cities. The outcome will not only safeguard Lima but establish a replicable framework for meteorological science across climate-vulnerable urban centers in Peru and globally. As a city where weather directly shapes daily survival,</w:t>
      </w:r>
      <w:r>
        <w:t xml:space="preserve"> </w:t>
      </w:r>
      <w:r>
        <w:rPr>
          <w:bCs/>
          <w:b/>
        </w:rPr>
        <w:t xml:space="preserve">Peru Lima</w:t>
      </w:r>
      <w:r>
        <w:t xml:space="preserve"> </w:t>
      </w:r>
      <w:r>
        <w:t xml:space="preserve">deserves nothing less than precision meteorology that understands its unique sky.</w:t>
      </w:r>
    </w:p>
    <w:p>
      <w:pPr>
        <w:pStyle w:val="BodyText"/>
      </w:pPr>
      <w:r>
        <w:rPr>
          <w:iCs/>
          <w:i/>
        </w:rPr>
        <w:t xml:space="preserve">This Thesis Proposal aligns with Peru’s National Strategy on Climate Change (2019), the UN Sustainable Development Goals (SDG 11 and 13), and the Lima Declaration on Urban Resilience. The research team comprises Peruvian meteorologists, urban planners, and climatologists committed to locally led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for Climate Resilience in Peru Lima</dc:title>
  <dc:creator/>
  <dc:language>en</dc:language>
  <cp:keywords/>
  <dcterms:created xsi:type="dcterms:W3CDTF">2026-04-22T06:06:29Z</dcterms:created>
  <dcterms:modified xsi:type="dcterms:W3CDTF">2026-04-22T06:06:29Z</dcterms:modified>
</cp:coreProperties>
</file>

<file path=docProps/custom.xml><?xml version="1.0" encoding="utf-8"?>
<Properties xmlns="http://schemas.openxmlformats.org/officeDocument/2006/custom-properties" xmlns:vt="http://schemas.openxmlformats.org/officeDocument/2006/docPropsVTypes"/>
</file>