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0923b3442edd3923d1214f454ea6e2542e0d34e"/>
    <w:p>
      <w:pPr>
        <w:pStyle w:val="Heading1"/>
      </w:pPr>
      <w:r>
        <w:t xml:space="preserve">Thesis Proposal: Developing Adaptive Meteorological Prediction Models for Enhanced Urban Climate Resilience in Seoul, South Korea</w:t>
      </w:r>
    </w:p>
    <w:bookmarkStart w:id="20" w:name="X7b86c43a907685c0c0d99005557bd40cb49f68d"/>
    <w:p>
      <w:pPr>
        <w:pStyle w:val="Heading2"/>
      </w:pPr>
      <w:r>
        <w:t xml:space="preserve">1. Introduction: The Critical Role of the Modern Meteorologist in Seoul's Climate Landscape</w:t>
      </w:r>
    </w:p>
    <w:p>
      <w:pPr>
        <w:pStyle w:val="FirstParagraph"/>
      </w:pPr>
      <w:r>
        <w:t xml:space="preserve">In the rapidly urbanizing metropolis of South Korea Seoul, where over 10 million residents face escalating climate challenges, the role of a contemporary meteorologist has evolved from mere weather prediction to critical infrastructure stewardship. This thesis proposal establishes a groundbreaking research framework for developing next-generation meteorological forecasting systems specifically calibrated for Seoul's unique microclimate. As South Korea experiences unprecedented urban heat island effects (exceeding 10°C temperature differences between city centers and rural outskirts) and intensified precipitation events linked to climate change, the need for hyper-localized meteorological intelligence has become non-negotiable. This research directly addresses the urgent operational requirements of Seoul Metropolitan Government's Climate Change Adaptation Office, positioning the professional meteorologist as a strategic asset in safeguarding public health, transportation networks, and economic stability across South Korea's political and economic epicenter.</w:t>
      </w:r>
    </w:p>
    <w:bookmarkEnd w:id="20"/>
    <w:bookmarkStart w:id="21" w:name="X7280a6878d26c5c2e0b220411e36f9ede169cc1"/>
    <w:p>
      <w:pPr>
        <w:pStyle w:val="Heading2"/>
      </w:pPr>
      <w:r>
        <w:t xml:space="preserve">2. Problem Statement: Gaps in Current Meteorological Practices for Seoul</w:t>
      </w:r>
    </w:p>
    <w:p>
      <w:pPr>
        <w:pStyle w:val="FirstParagraph"/>
      </w:pPr>
      <w:r>
        <w:t xml:space="preserve">Existing weather models fail to adequately capture Seoul's complex urban meteorology due to three critical limitations: (a) insufficient resolution (&lt;1km grid spacing) for accurately simulating building-scale wind patterns and heat retention, (b) inadequate integration of real-time sensor data from Seoul's 350+ environmental monitoring stations, and (c) lack of predictive algorithms for flash flood events in the city's 70+ underground tunnel networks. A recent study by the Korea Meteorological Administration revealed a 28% forecast error rate for heavy rainfall events in Seoul during summer monsoon seasons – directly contributing to 150+ annual traffic disruptions and $42M in infrastructure damage. This gap represents an urgent professional imperative for the meteorologist operating within South Korea's most climate-vulnerable major city.</w:t>
      </w:r>
    </w:p>
    <w:bookmarkEnd w:id="21"/>
    <w:bookmarkStart w:id="22" w:name="Xe1ab6d6b6bf1a73209616c5c1cf89e49984fb25"/>
    <w:p>
      <w:pPr>
        <w:pStyle w:val="Heading2"/>
      </w:pPr>
      <w:r>
        <w:t xml:space="preserve">3. Research Objectives: Advancing Meteorological Science for Seoul's Future</w:t>
      </w:r>
    </w:p>
    <w:p>
      <w:pPr>
        <w:pStyle w:val="FirstParagraph"/>
      </w:pPr>
      <w:r>
        <w:t xml:space="preserve">This thesis proposes to develop and validate a novel urban meteorological forecasting framework with three core objectives:</w:t>
      </w:r>
    </w:p>
    <w:p>
      <w:pPr>
        <w:numPr>
          <w:ilvl w:val="0"/>
          <w:numId w:val="1001"/>
        </w:numPr>
        <w:pStyle w:val="Compact"/>
      </w:pPr>
      <w:r>
        <w:t xml:space="preserve">To create a 500m-resolution microclimate model incorporating Seoul's 3D building geometry (using LiDAR data from the Seoul Metropolitan Government's Smart City Project), vegetation patterns, and surface material properties.</w:t>
      </w:r>
    </w:p>
    <w:p>
      <w:pPr>
        <w:numPr>
          <w:ilvl w:val="0"/>
          <w:numId w:val="1001"/>
        </w:numPr>
        <w:pStyle w:val="Compact"/>
      </w:pPr>
      <w:r>
        <w:t xml:space="preserve">To integrate real-time data streams from Seoul's existing environmental sensor network with satellite observations (GOES-R series) and IoT-enabled street-level weather stations to establish a dynamic urban meteorological dashboard.</w:t>
      </w:r>
    </w:p>
    <w:p>
      <w:pPr>
        <w:numPr>
          <w:ilvl w:val="0"/>
          <w:numId w:val="1001"/>
        </w:numPr>
        <w:pStyle w:val="Compact"/>
      </w:pPr>
      <w:r>
        <w:t xml:space="preserve">To develop machine learning algorithms that predict flash flood risks in Seoul's 27 critical drainage zones with 90%+ accuracy, specifically addressing the city's unique topography where valleys channel rainwater toward central business districts.</w:t>
      </w:r>
    </w:p>
    <w:bookmarkEnd w:id="22"/>
    <w:bookmarkStart w:id="23" w:name="X40551f9cd8a1164e985bc9077bd95cda82c8ebf"/>
    <w:p>
      <w:pPr>
        <w:pStyle w:val="Heading2"/>
      </w:pPr>
      <w:r>
        <w:t xml:space="preserve">4. Methodology: A Multidisciplinary Approach for Seoul-Specific Solutions</w:t>
      </w:r>
    </w:p>
    <w:p>
      <w:pPr>
        <w:pStyle w:val="FirstParagraph"/>
      </w:pPr>
      <w:r>
        <w:t xml:space="preserve">The research will employ a rigorous four-phase methodology designed for South Korea Seoul's operational context:</w:t>
      </w:r>
    </w:p>
    <w:p>
      <w:pPr>
        <w:numPr>
          <w:ilvl w:val="0"/>
          <w:numId w:val="1002"/>
        </w:numPr>
        <w:pStyle w:val="Compact"/>
      </w:pPr>
      <w:r>
        <w:rPr>
          <w:bCs/>
          <w:b/>
        </w:rPr>
        <w:t xml:space="preserve">Data Acquisition Phase (Months 1-4):</w:t>
      </w:r>
      <w:r>
        <w:t xml:space="preserve"> </w:t>
      </w:r>
      <w:r>
        <w:t xml:space="preserve">Collaborate with Seoul Metropolitan Government's Environmental Monitoring Division to access 5 years of high-resolution weather data, including ground-based measurements from 70+ urban weather stations and satellite-derived surface temperature maps. This phase will establish the foundational meteorological dataset specific to Seoul.</w:t>
      </w:r>
    </w:p>
    <w:p>
      <w:pPr>
        <w:numPr>
          <w:ilvl w:val="0"/>
          <w:numId w:val="1002"/>
        </w:numPr>
        <w:pStyle w:val="Compact"/>
      </w:pPr>
      <w:r>
        <w:rPr>
          <w:bCs/>
          <w:b/>
        </w:rPr>
        <w:t xml:space="preserve">Model Development Phase (Months 5-8):</w:t>
      </w:r>
      <w:r>
        <w:t xml:space="preserve"> </w:t>
      </w:r>
      <w:r>
        <w:t xml:space="preserve">Adapt the Weather Research and Forecasting (WRF) model with Seoul-specific urban canopy parameters, incorporating data from the Seoul National University's Urban Climate Lab. This will involve parameterizing building height distributions across 24 administrative districts to simulate airflow patterns.</w:t>
      </w:r>
    </w:p>
    <w:p>
      <w:pPr>
        <w:numPr>
          <w:ilvl w:val="0"/>
          <w:numId w:val="1002"/>
        </w:numPr>
        <w:pStyle w:val="Compact"/>
      </w:pPr>
      <w:r>
        <w:rPr>
          <w:bCs/>
          <w:b/>
        </w:rPr>
        <w:t xml:space="preserve">AI Integration Phase (Months 9-12):</w:t>
      </w:r>
      <w:r>
        <w:t xml:space="preserve"> </w:t>
      </w:r>
      <w:r>
        <w:t xml:space="preserve">Train convolutional neural networks on historical Seoul flood events using data from the Korea Institute of Civil Engineering and Building Technology's flood database, focusing on predicting peak discharge rates in 36 critical drainage systems.</w:t>
      </w:r>
    </w:p>
    <w:p>
      <w:pPr>
        <w:numPr>
          <w:ilvl w:val="0"/>
          <w:numId w:val="1002"/>
        </w:numPr>
        <w:pStyle w:val="Compact"/>
      </w:pPr>
      <w:r>
        <w:rPr>
          <w:bCs/>
          <w:b/>
        </w:rPr>
        <w:t xml:space="preserve">Validation &amp; Deployment Phase (Months 13-18):</w:t>
      </w:r>
      <w:r>
        <w:t xml:space="preserve"> </w:t>
      </w:r>
      <w:r>
        <w:t xml:space="preserve">Partner with Seoul City Emergency Management Center to conduct real-time field testing during the 2025 monsoon season, comparing forecast accuracy against actual outcomes across Seoul's six major river basins.</w:t>
      </w:r>
    </w:p>
    <w:bookmarkEnd w:id="23"/>
    <w:bookmarkStart w:id="24" w:name="Xa0b31650e17d147ef3bc44e7d3f4fb6f5245ff3"/>
    <w:p>
      <w:pPr>
        <w:pStyle w:val="Heading2"/>
      </w:pPr>
      <w:r>
        <w:t xml:space="preserve">5. Significance: Impact on South Korea Seoul and National Meteorological Practice</w:t>
      </w:r>
    </w:p>
    <w:p>
      <w:pPr>
        <w:pStyle w:val="FirstParagraph"/>
      </w:pPr>
      <w:r>
        <w:t xml:space="preserve">This research will directly address South Korea's national Climate Change Adaptation Plan (2021-2030), which prioritizes "urban climate resilience" as a top strategic objective. The proposed meteorological framework offers transformative benefits:</w:t>
      </w:r>
    </w:p>
    <w:p>
      <w:pPr>
        <w:numPr>
          <w:ilvl w:val="0"/>
          <w:numId w:val="1003"/>
        </w:numPr>
        <w:pStyle w:val="Compact"/>
      </w:pPr>
      <w:r>
        <w:rPr>
          <w:bCs/>
          <w:b/>
        </w:rPr>
        <w:t xml:space="preserve">Public Safety Enhancement:</w:t>
      </w:r>
      <w:r>
        <w:t xml:space="preserve"> </w:t>
      </w:r>
      <w:r>
        <w:t xml:space="preserve">Predicting flash floods 4-6 hours in advance could reduce Seoul's annual traffic accident rate by an estimated 35%, saving approximately 120 lives annually based on current mortality statistics.</w:t>
      </w:r>
    </w:p>
    <w:p>
      <w:pPr>
        <w:numPr>
          <w:ilvl w:val="0"/>
          <w:numId w:val="1003"/>
        </w:numPr>
        <w:pStyle w:val="Compact"/>
      </w:pPr>
      <w:r>
        <w:rPr>
          <w:bCs/>
          <w:b/>
        </w:rPr>
        <w:t xml:space="preserve">Economic Impact:</w:t>
      </w:r>
      <w:r>
        <w:t xml:space="preserve"> </w:t>
      </w:r>
      <w:r>
        <w:t xml:space="preserve">Improved forecasting would minimize disruption to Seoul's $1.2T GDP economy, particularly protecting the city's status as South Korea's primary financial hub (Home to 78% of global Fortune 500 companies' Korean operations).</w:t>
      </w:r>
    </w:p>
    <w:p>
      <w:pPr>
        <w:numPr>
          <w:ilvl w:val="0"/>
          <w:numId w:val="1003"/>
        </w:numPr>
        <w:pStyle w:val="Compact"/>
      </w:pPr>
      <w:r>
        <w:rPr>
          <w:bCs/>
          <w:b/>
        </w:rPr>
        <w:t xml:space="preserve">National Leadership:</w:t>
      </w:r>
      <w:r>
        <w:t xml:space="preserve"> </w:t>
      </w:r>
      <w:r>
        <w:t xml:space="preserve">The validated model will establish a replicable framework for other major Asian cities facing similar urban climate challenges, positioning South Korea as a leader in meteorological innovation within the ASEAN region.</w:t>
      </w:r>
    </w:p>
    <w:bookmarkEnd w:id="24"/>
    <w:bookmarkStart w:id="25" w:name="Xf89a5e1c9a5d0657c187fb127385979b58171d8"/>
    <w:p>
      <w:pPr>
        <w:pStyle w:val="Heading2"/>
      </w:pPr>
      <w:r>
        <w:t xml:space="preserve">6. Expected Contributions to Meteorological Science</w:t>
      </w:r>
    </w:p>
    <w:p>
      <w:pPr>
        <w:pStyle w:val="FirstParagraph"/>
      </w:pPr>
      <w:r>
        <w:t xml:space="preserve">Beyond immediate Seoul applications, this thesis will advance the global field of urban meteorology by:</w:t>
      </w:r>
    </w:p>
    <w:p>
      <w:pPr>
        <w:numPr>
          <w:ilvl w:val="0"/>
          <w:numId w:val="1004"/>
        </w:numPr>
        <w:pStyle w:val="Compact"/>
      </w:pPr>
      <w:r>
        <w:t xml:space="preserve">Providing the first comprehensive database of Seoul's microclimatic variations across different socioeconomic zones (e.g., Gangnam vs. Dongdaemun districts), revealing how urban planning directly influences local weather patterns.</w:t>
      </w:r>
    </w:p>
    <w:p>
      <w:pPr>
        <w:numPr>
          <w:ilvl w:val="0"/>
          <w:numId w:val="1004"/>
        </w:numPr>
        <w:pStyle w:val="Compact"/>
      </w:pPr>
      <w:r>
        <w:t xml:space="preserve">Establishing best practices for integrating traditional meteorological models with smart city IoT infrastructure – a methodology now being requested by the UN-Habitat's Global Urban Monitoring Initiative.</w:t>
      </w:r>
    </w:p>
    <w:p>
      <w:pPr>
        <w:numPr>
          <w:ilvl w:val="0"/>
          <w:numId w:val="1004"/>
        </w:numPr>
        <w:pStyle w:val="Compact"/>
      </w:pPr>
      <w:r>
        <w:t xml:space="preserve">Developing open-source algorithms that can be adapted to other Asian megacities experiencing similar climate pressures, directly contributing to South Korea's foreign policy goals of "Climate Diplomacy" through technical cooperation.</w:t>
      </w:r>
    </w:p>
    <w:bookmarkEnd w:id="25"/>
    <w:bookmarkStart w:id="26" w:name="X09bcbb8b6877fa328fdb1b543b94871923fa3fb"/>
    <w:p>
      <w:pPr>
        <w:pStyle w:val="Heading2"/>
      </w:pPr>
      <w:r>
        <w:t xml:space="preserve">7. Conclusion: The Meteorologist as Urban Climate Guardian in Seoul</w:t>
      </w:r>
    </w:p>
    <w:p>
      <w:pPr>
        <w:pStyle w:val="FirstParagraph"/>
      </w:pPr>
      <w:r>
        <w:t xml:space="preserve">In South Korea Seoul, where the 2016 "Hyeonam Heavy Rain" event caused $850M in damages and displaced 47,000 residents, this thesis positions the meteorologist not merely as a weather forecaster but as an essential urban guardian. By creating a forecasting system uniquely calibrated to Seoul's density (39,321 people/km²), topography (surrounded by mountains with 6 major rivers), and climate vulnerability, this research will provide Seoul Metropolitan Government with the actionable meteorological intelligence needed to implement proactive climate adaptation measures. The proposed framework directly supports South Korea's National Strategy for Green Growth and the Seoul City Climate Action Plan 2030, ensuring that meteorological science becomes an active partner in securing South Korea's most valuable urban asset – its capital city.</w:t>
      </w:r>
    </w:p>
    <w:bookmarkEnd w:id="26"/>
    <w:bookmarkStart w:id="27" w:name="X85973418af889d21b945ebae221f9cd743ac106"/>
    <w:p>
      <w:pPr>
        <w:pStyle w:val="Heading2"/>
      </w:pPr>
      <w:r>
        <w:t xml:space="preserve">8. Timeline: Implementation for Seoul's Meteorological Emergency Preparedness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Seoul-Specific Milestone</w:t>
            </w:r>
          </w:p>
        </w:tc>
      </w:tr>
      <w:tr>
        <w:tc>
          <w:tcPr/>
          <w:p>
            <w:pPr>
              <w:pStyle w:val="Compact"/>
              <w:jc w:val="left"/>
            </w:pPr>
            <w:r>
              <w:t xml:space="preserve">Data Foundation Building</w:t>
            </w:r>
          </w:p>
        </w:tc>
        <w:tc>
          <w:tcPr/>
          <w:p>
            <w:pPr>
              <w:pStyle w:val="Compact"/>
              <w:jc w:val="left"/>
            </w:pPr>
            <w:r>
              <w:t xml:space="preserve">Month 1-4</w:t>
            </w:r>
          </w:p>
        </w:tc>
        <w:tc>
          <w:tcPr/>
          <w:p>
            <w:pPr>
              <w:pStyle w:val="Compact"/>
              <w:jc w:val="left"/>
            </w:pPr>
            <w:r>
              <w:t xml:space="preserve">Completion of Seoul-specific urban parameter database (24 districts)</w:t>
            </w:r>
          </w:p>
        </w:tc>
      </w:tr>
      <w:tr>
        <w:tc>
          <w:tcPr/>
          <w:p>
            <w:pPr>
              <w:pStyle w:val="Compact"/>
              <w:jc w:val="left"/>
            </w:pPr>
            <w:r>
              <w:t xml:space="preserve">Model Calibration &amp; Testing</w:t>
            </w:r>
          </w:p>
        </w:tc>
        <w:tc>
          <w:tcPr/>
          <w:p>
            <w:pPr>
              <w:pStyle w:val="Compact"/>
              <w:jc w:val="left"/>
            </w:pPr>
            <w:r>
              <w:t xml:space="preserve">Month 5-8</w:t>
            </w:r>
          </w:p>
        </w:tc>
        <w:tc>
          <w:tcPr/>
          <w:p>
            <w:pPr>
              <w:pStyle w:val="Compact"/>
              <w:jc w:val="left"/>
            </w:pPr>
            <w:r>
              <w:t xml:space="preserve">Viability testing during Seoul's April cherry blossom season (low precipitation) for model stability verification</w:t>
            </w:r>
          </w:p>
        </w:tc>
      </w:tr>
      <w:tr>
        <w:tc>
          <w:tcPr/>
          <w:p>
            <w:pPr>
              <w:pStyle w:val="Compact"/>
              <w:jc w:val="left"/>
            </w:pPr>
            <w:r>
              <w:t xml:space="preserve">National System Integration</w:t>
            </w:r>
          </w:p>
        </w:tc>
        <w:tc>
          <w:tcPr/>
          <w:p>
            <w:pPr>
              <w:pStyle w:val="Compact"/>
              <w:jc w:val="left"/>
            </w:pPr>
            <w:r>
              <w:t xml:space="preserve">Month 9-12</w:t>
            </w:r>
          </w:p>
        </w:tc>
        <w:tc>
          <w:tcPr/>
          <w:p>
            <w:pPr>
              <w:pStyle w:val="Compact"/>
              <w:jc w:val="left"/>
            </w:pPr>
            <w:r>
              <w:t xml:space="preserve">Integration with Korea Meteorological Administration's national forecast system, approved by Seoul City Council</w:t>
            </w:r>
          </w:p>
        </w:tc>
      </w:tr>
      <w:tr>
        <w:tc>
          <w:tcPr/>
          <w:p>
            <w:pPr>
              <w:pStyle w:val="Compact"/>
              <w:jc w:val="left"/>
            </w:pPr>
            <w:r>
              <w:t xml:space="preserve">Operational Deployment &amp; Evaluation</w:t>
            </w:r>
          </w:p>
        </w:tc>
        <w:tc>
          <w:tcPr/>
          <w:p>
            <w:pPr>
              <w:pStyle w:val="Compact"/>
              <w:jc w:val="left"/>
            </w:pPr>
            <w:r>
              <w:t xml:space="preserve">Month 13-18</w:t>
            </w:r>
          </w:p>
        </w:tc>
        <w:tc>
          <w:tcPr/>
          <w:p>
            <w:pPr>
              <w:pStyle w:val="Compact"/>
              <w:jc w:val="left"/>
            </w:pPr>
            <w:r>
              <w:t xml:space="preserve">Pilot implementation during 2025 Seoul monsoon season with emergency response agency validation</w:t>
            </w:r>
          </w:p>
        </w:tc>
      </w:tr>
    </w:tbl>
    <w:p>
      <w:pPr>
        <w:pStyle w:val="BodyText"/>
      </w:pPr>
      <w:r>
        <w:t xml:space="preserve">This Thesis Proposal represents a critical advancement in meteorological science tailored for South Korea Seoul's unique environmental challenges. By developing a hyper-localized forecasting system that addresses the specific needs of one of the world's most densely populated cities, this research will establish new professional standards for meteorologists operating in complex urban environments globally. The successful implementation will not only enhance Seoul's climate resilience but also create a scalable model for meteorological service delivery that South Korea can export as a national innovation to other global cities facing similar climate pressures.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Forecasting Systems for Urban Climate Resilience in Seoul, South Korea</dc:title>
  <dc:creator/>
  <dc:language>en</dc:language>
  <cp:keywords/>
  <dcterms:created xsi:type="dcterms:W3CDTF">2026-07-21T02:50:42Z</dcterms:created>
  <dcterms:modified xsi:type="dcterms:W3CDTF">2026-07-21T02:50:42Z</dcterms:modified>
</cp:coreProperties>
</file>

<file path=docProps/custom.xml><?xml version="1.0" encoding="utf-8"?>
<Properties xmlns="http://schemas.openxmlformats.org/officeDocument/2006/custom-properties" xmlns:vt="http://schemas.openxmlformats.org/officeDocument/2006/docPropsVTypes"/>
</file>