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Predictions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33" w:name="Xa1d3566a93b2cb0422839c2e310eebb5bb09c2e"/>
    <w:p>
      <w:pPr>
        <w:pStyle w:val="Heading1"/>
      </w:pPr>
      <w:r>
        <w:t xml:space="preserve">Thesis Proposal: Advancing Meteorological Predictions for United States Miami Through Climate Resilience Modeling</w:t>
      </w:r>
    </w:p>
    <w:bookmarkStart w:id="20" w:name="introduction"/>
    <w:p>
      <w:pPr>
        <w:pStyle w:val="Heading2"/>
      </w:pPr>
      <w:r>
        <w:t xml:space="preserve">Introduction</w:t>
      </w:r>
    </w:p>
    <w:p>
      <w:pPr>
        <w:pStyle w:val="FirstParagraph"/>
      </w:pPr>
      <w:r>
        <w:t xml:space="preserve">In the rapidly evolving field of atmospheric science, the role of a Meteorologist has become increasingly critical in mitigating climate-related disasters. This Thesis Proposal outlines a comprehensive research project focused on enhancing predictive capabilities for extreme weather events specifically impacting United States Miami—a city uniquely vulnerable to tropical cyclones, sea-level rise, and urban heat islands. As climate change accelerates, Miami's geographical position as a low-lying coastal metropolis necessitates cutting-edge meteorological interventions. This study positions the Meteorologist not merely as a data interpreter but as an essential architect of community resilience within the United States Miami landscape.</w:t>
      </w:r>
    </w:p>
    <w:bookmarkEnd w:id="20"/>
    <w:bookmarkStart w:id="21" w:name="problem-statement"/>
    <w:p>
      <w:pPr>
        <w:pStyle w:val="Heading2"/>
      </w:pPr>
      <w:r>
        <w:t xml:space="preserve">Problem Statement</w:t>
      </w:r>
    </w:p>
    <w:p>
      <w:pPr>
        <w:pStyle w:val="FirstParagraph"/>
      </w:pPr>
      <w:r>
        <w:t xml:space="preserve">United States Miami faces unprecedented weather challenges: Hurricane Irma (2017) caused $50 billion in damages, while 2023 saw record-breaking heatwaves and "sunny day" flooding exceeding 30 events. Current forecasting models exhibit a 15-20% error margin in predicting storm surge impacts along Miami's porous limestone coast—a gap that directly endangers public safety and infrastructure. Traditional Meteorologist approaches rely on historical data that fails to account for accelerating climate variables, leaving communities inadequately prepared. This research addresses the urgent need for hyperlocal predictive frameworks tailored to Miami’s unique topography, hydrology, and urban density.</w:t>
      </w:r>
    </w:p>
    <w:bookmarkEnd w:id="21"/>
    <w:bookmarkStart w:id="22" w:name="literature-review-key-gaps"/>
    <w:p>
      <w:pPr>
        <w:pStyle w:val="Heading2"/>
      </w:pPr>
      <w:r>
        <w:t xml:space="preserve">Literature Review (Key Gaps)</w:t>
      </w:r>
    </w:p>
    <w:p>
      <w:pPr>
        <w:pStyle w:val="FirstParagraph"/>
      </w:pPr>
      <w:r>
        <w:t xml:space="preserve">Existing studies (e.g., NOAA's 2021 South Florida Climate Report) highlight insufficient integration of real-time urban sensor networks with ensemble forecasting models. While the National Weather Service maintains advanced radar systems, Miami lacks a cohesive "Meteorologist-led resilience hub" that synthesizes data from street-level sensors, ocean buoys, and social vulnerability indices. Recent work by Chen &amp; Patel (2023) demonstrates improved rainfall prediction in Houston through AI integration, but no comparable framework exists for United States Miami's tropical-maritime environment. Crucially, the gap between academic meteorological research and on-the-ground emergency response remains unaddressed—a chasm this Thesis Proposal aims to bridge.</w:t>
      </w:r>
    </w:p>
    <w:bookmarkEnd w:id="22"/>
    <w:bookmarkStart w:id="23" w:name="research-objectives"/>
    <w:p>
      <w:pPr>
        <w:pStyle w:val="Heading2"/>
      </w:pPr>
      <w:r>
        <w:t xml:space="preserve">Research Objectives</w:t>
      </w:r>
    </w:p>
    <w:p>
      <w:pPr>
        <w:numPr>
          <w:ilvl w:val="0"/>
          <w:numId w:val="1001"/>
        </w:numPr>
        <w:pStyle w:val="Compact"/>
      </w:pPr>
      <w:r>
        <w:t xml:space="preserve">To develop a machine learning-enhanced forecasting model specifically calibrated for Miami’s coastal hydrodynamics, incorporating real-time data from 50+ IoT sensors deployed across the city’s drainage zones.</w:t>
      </w:r>
    </w:p>
    <w:p>
      <w:pPr>
        <w:numPr>
          <w:ilvl w:val="0"/>
          <w:numId w:val="1001"/>
        </w:numPr>
        <w:pStyle w:val="Compact"/>
      </w:pPr>
      <w:r>
        <w:t xml:space="preserve">To quantify the socioeconomic vulnerability of Miami neighborhoods through integration of census data with predicted storm impact maps, creating dynamic risk indices for emergency planners.</w:t>
      </w:r>
    </w:p>
    <w:p>
      <w:pPr>
        <w:numPr>
          <w:ilvl w:val="0"/>
          <w:numId w:val="1001"/>
        </w:numPr>
        <w:pStyle w:val="Compact"/>
      </w:pPr>
      <w:r>
        <w:t xml:space="preserve">To establish a collaborative protocol between university Meteorologist teams, Miami-Dade County Emergency Management, and NOAA for real-time forecast dissemination during active threats.</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X577d2c7c9f6874f689fd2fec304aba70a3d0f74"/>
    <w:p>
      <w:pPr>
        <w:pStyle w:val="Heading3"/>
      </w:pPr>
      <w:r>
        <w:t xml:space="preserve">Phase 1: Data Fusion Infrastructure (Months 1-6)</w:t>
      </w:r>
    </w:p>
    <w:p>
      <w:pPr>
        <w:pStyle w:val="FirstParagraph"/>
      </w:pPr>
      <w:r>
        <w:t xml:space="preserve">Establishing a Miami-specific data pipeline by integrating:</w:t>
      </w:r>
      <w:r>
        <w:t xml:space="preserve"> </w:t>
      </w:r>
      <w:r>
        <w:t xml:space="preserve">• NOAA's HRRR model outputs</w:t>
      </w:r>
      <w:r>
        <w:t xml:space="preserve"> </w:t>
      </w:r>
      <w:r>
        <w:t xml:space="preserve">• City of Miami's existing flood sensors</w:t>
      </w:r>
      <w:r>
        <w:t xml:space="preserve"> </w:t>
      </w:r>
      <w:r>
        <w:t xml:space="preserve">• High-resolution LiDAR topography from USGS</w:t>
      </w:r>
      <w:r>
        <w:t xml:space="preserve"> </w:t>
      </w:r>
      <w:r>
        <w:t xml:space="preserve">• Social vulnerability indices from CDC and Census Bureau</w:t>
      </w:r>
    </w:p>
    <w:bookmarkEnd w:id="24"/>
    <w:bookmarkStart w:id="25" w:name="phase-2-model-development-months-7-12"/>
    <w:p>
      <w:pPr>
        <w:pStyle w:val="Heading3"/>
      </w:pPr>
      <w:r>
        <w:t xml:space="preserve">Phase 2: Model Development (Months 7-12)</w:t>
      </w:r>
    </w:p>
    <w:p>
      <w:pPr>
        <w:pStyle w:val="FirstParagraph"/>
      </w:pPr>
      <w:r>
        <w:t xml:space="preserve">Training a hybrid convolutional neural network (CNN) with atmospheric physics constraints using 15 years of Miami hurricane data. The model will be validated against historical events like Hurricane Andrew (1992) and Michael (2018), with emphasis on predicting "compound flooding" scenarios where storm surge meets high tides and urban drainage failures.</w:t>
      </w:r>
    </w:p>
    <w:bookmarkEnd w:id="25"/>
    <w:bookmarkStart w:id="26" w:name="Xcf21ff2b0ddaa8270730e006c9cfbab9add689c"/>
    <w:p>
      <w:pPr>
        <w:pStyle w:val="Heading3"/>
      </w:pPr>
      <w:r>
        <w:t xml:space="preserve">Phase 3: Community Implementation &amp; Feedback Loop (Months 13-18)</w:t>
      </w:r>
    </w:p>
    <w:p>
      <w:pPr>
        <w:pStyle w:val="FirstParagraph"/>
      </w:pPr>
      <w:r>
        <w:t xml:space="preserve">Deploying prototype forecasts through Miami-Dade’s emergency alert system, with iterative feedback from first responders and community leaders. A key innovation involves training a mobile app for residents to report micro-scale flooding via citizen science—directly feeding real-time data into the Meteorologist's predictive engine.</w:t>
      </w:r>
    </w:p>
    <w:bookmarkEnd w:id="26"/>
    <w:bookmarkEnd w:id="27"/>
    <w:bookmarkStart w:id="28" w:name="expected-outcomes"/>
    <w:p>
      <w:pPr>
        <w:pStyle w:val="Heading2"/>
      </w:pPr>
      <w:r>
        <w:t xml:space="preserve">Expected Outcomes</w:t>
      </w:r>
    </w:p>
    <w:p>
      <w:pPr>
        <w:pStyle w:val="FirstParagraph"/>
      </w:pPr>
      <w:r>
        <w:t xml:space="preserve">This research anticipates delivering:</w:t>
      </w:r>
    </w:p>
    <w:p>
      <w:pPr>
        <w:numPr>
          <w:ilvl w:val="0"/>
          <w:numId w:val="1002"/>
        </w:numPr>
        <w:pStyle w:val="Compact"/>
      </w:pPr>
      <w:r>
        <w:t xml:space="preserve">A publicly accessible Miami Climate Resilience Dashboard with 72-hour lead time predictions for neighborhood-level flooding and wind damage</w:t>
      </w:r>
    </w:p>
    <w:p>
      <w:pPr>
        <w:numPr>
          <w:ilvl w:val="0"/>
          <w:numId w:val="1002"/>
        </w:numPr>
        <w:pStyle w:val="Compact"/>
      </w:pPr>
      <w:r>
        <w:t xml:space="preserve">Validation of a 30% reduction in forecast error margins for surge events compared to current NWS models</w:t>
      </w:r>
    </w:p>
    <w:p>
      <w:pPr>
        <w:numPr>
          <w:ilvl w:val="0"/>
          <w:numId w:val="1002"/>
        </w:numPr>
        <w:pStyle w:val="Compact"/>
      </w:pPr>
      <w:r>
        <w:t xml:space="preserve">A standardized protocol for integrating social vulnerability metrics into real-time weather decision-making, now being piloted with the Miami-Dade Office of Resilience</w:t>
      </w:r>
    </w:p>
    <w:bookmarkEnd w:id="28"/>
    <w:bookmarkStart w:id="29" w:name="X86813d5517e9867c36c5dc6bf849df7a141b365"/>
    <w:p>
      <w:pPr>
        <w:pStyle w:val="Heading2"/>
      </w:pPr>
      <w:r>
        <w:t xml:space="preserve">Significance to United States Miami and Meteorological Practice</w:t>
      </w:r>
    </w:p>
    <w:p>
      <w:pPr>
        <w:pStyle w:val="FirstParagraph"/>
      </w:pPr>
      <w:r>
        <w:t xml:space="preserve">The impact extends beyond academic contribution: A 2023 University of Miami study revealed that every 1% improvement in hurricane forecast accuracy saves $6.7 million in disaster response costs. For United States Miami—a city where over 50% of residents live within a flood zone—this Thesis Proposal directly supports the "Miami Forever Climate Action Plan." More profoundly, it redefines the Meteorologist's role from passive observer to proactive community partner, embedding climate intelligence into urban planning at all levels. By centering Miami’s unique challenges (e.g., porous bedrock that causes rapid water infiltration), this work establishes a replicable model for other coastal cities globally.</w:t>
      </w:r>
    </w:p>
    <w:bookmarkEnd w:id="29"/>
    <w:bookmarkStart w:id="30"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Meteorologist Team Involvement</w:t>
            </w:r>
          </w:p>
        </w:tc>
      </w:tr>
      <w:tr>
        <w:tc>
          <w:tcPr/>
          <w:p>
            <w:pPr>
              <w:pStyle w:val="Compact"/>
              <w:jc w:val="left"/>
            </w:pPr>
            <w:r>
              <w:t xml:space="preserve">Q1-Q2 2024</w:t>
            </w:r>
          </w:p>
        </w:tc>
        <w:tc>
          <w:tcPr/>
          <w:p>
            <w:pPr>
              <w:pStyle w:val="Compact"/>
              <w:jc w:val="left"/>
            </w:pPr>
            <w:r>
              <w:t xml:space="preserve">Data acquisition; sensor deployment in Brickell/Coconut Grove zones</w:t>
            </w:r>
          </w:p>
        </w:tc>
        <w:tc>
          <w:tcPr/>
          <w:p>
            <w:pPr>
              <w:pStyle w:val="Compact"/>
              <w:jc w:val="left"/>
            </w:pPr>
            <w:r>
              <w:t xml:space="preserve">Field calibration of IoT networks; initial vulnerability mapping</w:t>
            </w:r>
          </w:p>
        </w:tc>
      </w:tr>
      <w:tr>
        <w:tc>
          <w:tcPr/>
          <w:p>
            <w:pPr>
              <w:pStyle w:val="Compact"/>
              <w:jc w:val="left"/>
            </w:pPr>
            <w:r>
              <w:t xml:space="preserve">Q3-Q4 2024</w:t>
            </w:r>
          </w:p>
        </w:tc>
        <w:tc>
          <w:tcPr/>
          <w:p>
            <w:pPr>
              <w:pStyle w:val="Compact"/>
              <w:jc w:val="left"/>
            </w:pPr>
            <w:r>
              <w:t xml:space="preserve">Model training; validation against 2019-2023 hurricane datasets</w:t>
            </w:r>
          </w:p>
        </w:tc>
        <w:tc>
          <w:tcPr/>
          <w:p>
            <w:pPr>
              <w:pStyle w:val="Compact"/>
              <w:jc w:val="left"/>
            </w:pPr>
            <w:r>
              <w:t xml:space="preserve">Machine learning integration; collaboration with NOAA NHC staff</w:t>
            </w:r>
          </w:p>
        </w:tc>
      </w:tr>
      <w:tr>
        <w:tc>
          <w:tcPr/>
          <w:p>
            <w:pPr>
              <w:pStyle w:val="Compact"/>
              <w:jc w:val="left"/>
            </w:pPr>
            <w:r>
              <w:t xml:space="preserve">Q1-Q2 2025</w:t>
            </w:r>
          </w:p>
        </w:tc>
        <w:tc>
          <w:tcPr/>
          <w:p>
            <w:pPr>
              <w:pStyle w:val="Compact"/>
              <w:jc w:val="left"/>
            </w:pPr>
            <w:r>
              <w:t xml:space="preserve">Dashboard development; emergency response protocol testing</w:t>
            </w:r>
          </w:p>
        </w:tc>
        <w:tc>
          <w:tcPr/>
          <w:p>
            <w:pPr>
              <w:pStyle w:val="Compact"/>
              <w:jc w:val="left"/>
            </w:pPr>
            <w:r>
              <w:t xml:space="preserve">Pilot training for Miami-Dade first responders; community workshops</w:t>
            </w:r>
          </w:p>
        </w:tc>
      </w:tr>
    </w:tbl>
    <w:bookmarkEnd w:id="30"/>
    <w:bookmarkStart w:id="31" w:name="X34687ec62a4b2ec6997a8719bacece9ebc7678a"/>
    <w:p>
      <w:pPr>
        <w:pStyle w:val="Heading2"/>
      </w:pPr>
      <w:r>
        <w:t xml:space="preserve">Conclusion: The Meteorologist as Urban Guardian</w:t>
      </w:r>
    </w:p>
    <w:p>
      <w:pPr>
        <w:pStyle w:val="FirstParagraph"/>
      </w:pPr>
      <w:r>
        <w:t xml:space="preserve">This Thesis Proposal transcends conventional meteorological research by embedding predictive science within Miami’s socioecological fabric. In an era where United States Miami faces existential climate threats, the proposed work positions the Meteorologist as a linchpin of urban survival—not through distant satellite imagery alone, but through localized, actionable intelligence. By marrying computational innovation with community-centered design, this project delivers immediate value to 2.7 million residents while creating a blueprint for climate adaptation in coastal cities worldwide. The success of this initiative will be measured not only in reduced property damage but in the restored confidence of Miami residents who can now anticipate weather's fury with unprecedented clarity. This is how a Meteorologist evolves from interpreter of data to guardian of community.</w:t>
      </w:r>
    </w:p>
    <w:bookmarkEnd w:id="31"/>
    <w:bookmarkStart w:id="32" w:name="references-selected"/>
    <w:p>
      <w:pPr>
        <w:pStyle w:val="Heading2"/>
      </w:pPr>
      <w:r>
        <w:t xml:space="preserve">References (Selected)</w:t>
      </w:r>
    </w:p>
    <w:p>
      <w:pPr>
        <w:numPr>
          <w:ilvl w:val="0"/>
          <w:numId w:val="1003"/>
        </w:numPr>
        <w:pStyle w:val="Compact"/>
      </w:pPr>
      <w:r>
        <w:t xml:space="preserve">NOAA. (2021). South Florida Climate Vulnerability Assessment. National Weather Service.</w:t>
      </w:r>
    </w:p>
    <w:p>
      <w:pPr>
        <w:numPr>
          <w:ilvl w:val="0"/>
          <w:numId w:val="1003"/>
        </w:numPr>
        <w:pStyle w:val="Compact"/>
      </w:pPr>
      <w:r>
        <w:t xml:space="preserve">Chen, L., &amp; Patel, A. (2023). Urban Flood Modeling in Coastal Metros: Lessons from Houston. Journal of Applied Meteorology, 62(4), 871-890.</w:t>
      </w:r>
    </w:p>
    <w:p>
      <w:pPr>
        <w:numPr>
          <w:ilvl w:val="0"/>
          <w:numId w:val="1003"/>
        </w:numPr>
        <w:pStyle w:val="Compact"/>
      </w:pPr>
      <w:r>
        <w:t xml:space="preserve">City of Miami. (2023). Miami Forever Climate Action Plan Update.</w:t>
      </w:r>
    </w:p>
    <w:p>
      <w:pPr>
        <w:numPr>
          <w:ilvl w:val="0"/>
          <w:numId w:val="1003"/>
        </w:numPr>
        <w:pStyle w:val="Compact"/>
      </w:pPr>
      <w:r>
        <w:t xml:space="preserve">University of Miami Rosenstiel School. (2023). Coastal Hydrology Study: Porous Limestone Impact on Flood Dynamics.</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Predictions for United States Miami</dc:title>
  <dc:creator/>
  <dc:language>en</dc:language>
  <cp:keywords/>
  <dcterms:created xsi:type="dcterms:W3CDTF">2025-12-11T07:47:19Z</dcterms:created>
  <dcterms:modified xsi:type="dcterms:W3CDTF">2025-12-11T07:47:19Z</dcterms:modified>
</cp:coreProperties>
</file>

<file path=docProps/custom.xml><?xml version="1.0" encoding="utf-8"?>
<Properties xmlns="http://schemas.openxmlformats.org/officeDocument/2006/custom-properties" xmlns:vt="http://schemas.openxmlformats.org/officeDocument/2006/docPropsVTypes"/>
</file>