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Urban</w:t>
      </w:r>
      <w:r>
        <w:t xml:space="preserve"> </w:t>
      </w:r>
      <w:r>
        <w:t xml:space="preserve">Maternal</w:t>
      </w:r>
      <w:r>
        <w:t xml:space="preserve"> </w:t>
      </w:r>
      <w:r>
        <w:t xml:space="preserve">Healthcare</w:t>
      </w:r>
      <w:r>
        <w:t xml:space="preserve"> </w:t>
      </w:r>
      <w:r>
        <w:t xml:space="preserve">at</w:t>
      </w:r>
      <w:r>
        <w:t xml:space="preserve"> </w:t>
      </w:r>
      <w:r>
        <w:t xml:space="preserve">Algeria</w:t>
      </w:r>
      <w:r>
        <w:t xml:space="preserve"> </w:t>
      </w:r>
      <w:r>
        <w:t xml:space="preserve">Algiers</w:t>
      </w:r>
    </w:p>
    <w:bookmarkStart w:id="33" w:name="X4f8633232cd08749fe3c620b179e8b1b992f32b"/>
    <w:p>
      <w:pPr>
        <w:pStyle w:val="Heading1"/>
      </w:pPr>
      <w:r>
        <w:t xml:space="preserve">Thesis Proposal: Strengthening Midwifery Care for Maternal and Neonatal Health in Urban Settings of Algeria Algiers</w:t>
      </w:r>
    </w:p>
    <w:bookmarkStart w:id="20" w:name="introduction-and-background"/>
    <w:p>
      <w:pPr>
        <w:pStyle w:val="Heading2"/>
      </w:pPr>
      <w:r>
        <w:t xml:space="preserve">1. Introduction and Background</w:t>
      </w:r>
    </w:p>
    <w:p>
      <w:pPr>
        <w:pStyle w:val="FirstParagraph"/>
      </w:pPr>
      <w:r>
        <w:t xml:space="preserve">In Algeria, maternal health remains a critical public health priority, particularly in the densely populated urban center of Algiers where healthcare access faces unique challenges. As the capital city and economic hub with over 3 million residents, Algiers experiences high population density, socioeconomic disparities, and fragmented healthcare delivery systems. This context creates significant pressure on maternal healthcare services, making the role of a</w:t>
      </w:r>
      <w:r>
        <w:t xml:space="preserve"> </w:t>
      </w:r>
      <w:r>
        <w:rPr>
          <w:iCs/>
          <w:i/>
        </w:rPr>
        <w:t xml:space="preserve">Midwife</w:t>
      </w:r>
      <w:r>
        <w:t xml:space="preserve"> </w:t>
      </w:r>
      <w:r>
        <w:t xml:space="preserve">indispensable yet underutilized. Despite Algeria's progress in reducing maternal mortality rates since the 1990s (from 267 to 84 deaths per 100,000 live births between 1995-2017), disparities persist in urban settings like Algiers where rural-urban migration intensifies service demands. The</w:t>
      </w:r>
      <w:r>
        <w:t xml:space="preserve"> </w:t>
      </w:r>
      <w:r>
        <w:rPr>
          <w:bCs/>
          <w:b/>
        </w:rPr>
        <w:t xml:space="preserve">Thesis Proposal</w:t>
      </w:r>
      <w:r>
        <w:t xml:space="preserve"> </w:t>
      </w:r>
      <w:r>
        <w:t xml:space="preserve">presented here directly addresses these gaps by focusing on optimizing midwifery practices within Algeria Algiers to ensure equitable, quality care for women during pregnancy, childbirth, and postpartum periods.</w:t>
      </w:r>
    </w:p>
    <w:bookmarkEnd w:id="20"/>
    <w:bookmarkStart w:id="21" w:name="problem-statement"/>
    <w:p>
      <w:pPr>
        <w:pStyle w:val="Heading2"/>
      </w:pPr>
      <w:r>
        <w:t xml:space="preserve">2. Problem Statement</w:t>
      </w:r>
    </w:p>
    <w:p>
      <w:pPr>
        <w:pStyle w:val="FirstParagraph"/>
      </w:pPr>
      <w:r>
        <w:t xml:space="preserve">In Algeria Algiers, the current model of maternal healthcare disproportionately relies on physician-led services in hospitals, often neglecting the holistic potential of midwifery. Key challenges include: (1) a shortage of certified midwives (only 780 registered midwives for 4.3 million urban dwellers in Algiers), (2) limited autonomy for midwives in clinical decision-making, and (3) cultural barriers that discourage women from utilizing community-based midwifery services. This system contributes to avoidable complications during childbirth, low patient satisfaction, and inefficient resource allocation. The</w:t>
      </w:r>
      <w:r>
        <w:t xml:space="preserve"> </w:t>
      </w:r>
      <w:r>
        <w:rPr>
          <w:iCs/>
          <w:i/>
        </w:rPr>
        <w:t xml:space="preserve">Thesis Proposal</w:t>
      </w:r>
      <w:r>
        <w:t xml:space="preserve"> </w:t>
      </w:r>
      <w:r>
        <w:t xml:space="preserve">argues that integrating certified midwives into Algiers' primary healthcare structure could reduce unnecessary medical interventions by 25-30% while improving maternal outcomes—a critical need highlighted in Algeria's National Health Strategy 2021–2030.</w:t>
      </w:r>
    </w:p>
    <w:bookmarkEnd w:id="21"/>
    <w:bookmarkStart w:id="22" w:name="Xae442f89d6669f9963d7fc7a54d5c1fb7789e42"/>
    <w:p>
      <w:pPr>
        <w:pStyle w:val="Heading2"/>
      </w:pPr>
      <w:r>
        <w:t xml:space="preserve">3. Literature Review (Synthesis of Relevant Studies)</w:t>
      </w:r>
    </w:p>
    <w:p>
      <w:pPr>
        <w:pStyle w:val="FirstParagraph"/>
      </w:pPr>
      <w:r>
        <w:t xml:space="preserve">Global evidence confirms that midwife-led care reduces cesarean rates by 16% and increases spontaneous vaginal births (WHO, 2018). In North Africa, Tunisia’s midwifery integration model decreased maternal mortality by 40% in urban areas. However, Algeria lags behind due to historical underinvestment in midwifery education and restrictive policies. A recent study in *Algerian Journal of Public Health* (2022) documented that 68% of women in Algiers reported "lack of trust" in midwives compared to physicians, stemming from limited public awareness. This gap necessitates research into culturally sensitive strategies for elevating the</w:t>
      </w:r>
      <w:r>
        <w:t xml:space="preserve"> </w:t>
      </w:r>
      <w:r>
        <w:rPr>
          <w:iCs/>
          <w:i/>
        </w:rPr>
        <w:t xml:space="preserve">Midwife</w:t>
      </w:r>
      <w:r>
        <w:t xml:space="preserve">'s role within Algeria Algiers'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assess current midwifery service capacity, workflow, and barriers in primary healthcare centers across Algiers Province.</w:t>
      </w:r>
    </w:p>
    <w:p>
      <w:pPr>
        <w:numPr>
          <w:ilvl w:val="0"/>
          <w:numId w:val="1001"/>
        </w:numPr>
        <w:pStyle w:val="Compact"/>
      </w:pPr>
      <w:r>
        <w:t xml:space="preserve">To evaluate women's perceptions of midwifery care quality and utilization patterns in urban Algerian communities.</w:t>
      </w:r>
    </w:p>
    <w:p>
      <w:pPr>
        <w:numPr>
          <w:ilvl w:val="0"/>
          <w:numId w:val="1001"/>
        </w:numPr>
        <w:pStyle w:val="Compact"/>
      </w:pPr>
      <w:r>
        <w:t xml:space="preserve">To develop a contextualized framework for expanding midwife-led care models within Algeria Algiers' public health infrastructure.</w:t>
      </w:r>
    </w:p>
    <w:p>
      <w:pPr>
        <w:numPr>
          <w:ilvl w:val="0"/>
          <w:numId w:val="1001"/>
        </w:numPr>
        <w:pStyle w:val="Compact"/>
      </w:pPr>
      <w:r>
        <w:t xml:space="preserve">To propose policy recommendations for integrating midwives into national maternal healthcare guidelines.</w:t>
      </w:r>
    </w:p>
    <w:bookmarkEnd w:id="23"/>
    <w:bookmarkStart w:id="27" w:name="methodology"/>
    <w:p>
      <w:pPr>
        <w:pStyle w:val="Heading2"/>
      </w:pPr>
      <w:r>
        <w:t xml:space="preserve">5. Methodology</w:t>
      </w:r>
    </w:p>
    <w:p>
      <w:pPr>
        <w:pStyle w:val="FirstParagraph"/>
      </w:pPr>
      <w:r>
        <w:t xml:space="preserve">This mixed-methods study will employ a sequential explanatory design in Algeria Algiers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50 healthcare facilities across Algiers’ five districts (Bab El Oued, El Harrach, Bab Ezzouar, Dar El Beïda, and Sidi M'Hamed).</w:t>
      </w:r>
    </w:p>
    <w:p>
      <w:pPr>
        <w:numPr>
          <w:ilvl w:val="0"/>
          <w:numId w:val="1002"/>
        </w:numPr>
        <w:pStyle w:val="Compact"/>
      </w:pPr>
      <w:r>
        <w:rPr>
          <w:bCs/>
          <w:b/>
        </w:rPr>
        <w:t xml:space="preserve">Data Collection:</w:t>
      </w:r>
      <w:r>
        <w:t xml:space="preserve"> </w:t>
      </w:r>
      <w:r>
        <w:t xml:space="preserve">Structured surveys with 200 midwives and physicians; analysis of maternal health records (n=15,000 births) from public clinics.</w:t>
      </w:r>
    </w:p>
    <w:p>
      <w:pPr>
        <w:numPr>
          <w:ilvl w:val="0"/>
          <w:numId w:val="1002"/>
        </w:numPr>
        <w:pStyle w:val="Compact"/>
      </w:pPr>
      <w:r>
        <w:rPr>
          <w:bCs/>
          <w:b/>
        </w:rPr>
        <w:t xml:space="preserve">Metrics:</w:t>
      </w:r>
      <w:r>
        <w:t xml:space="preserve"> </w:t>
      </w:r>
      <w:r>
        <w:t xml:space="preserve">Service utilization rates, intervention rates (C-sections, episiotomies), patient satisfaction scores.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Sample:</w:t>
      </w:r>
      <w:r>
        <w:t xml:space="preserve"> </w:t>
      </w:r>
      <w:r>
        <w:t xml:space="preserve">Focus groups with 60 women of reproductive age (18-45) in Algiers neighborhoods; in-depth interviews with 25 midwives and health administrators.</w:t>
      </w:r>
    </w:p>
    <w:p>
      <w:pPr>
        <w:numPr>
          <w:ilvl w:val="0"/>
          <w:numId w:val="1003"/>
        </w:numPr>
        <w:pStyle w:val="Compact"/>
      </w:pPr>
      <w:r>
        <w:rPr>
          <w:bCs/>
          <w:b/>
        </w:rPr>
        <w:t xml:space="preserve">Data Collection:</w:t>
      </w:r>
      <w:r>
        <w:t xml:space="preserve"> </w:t>
      </w:r>
      <w:r>
        <w:t xml:space="preserve">Semi-structured interviews exploring cultural attitudes, care preferences, and systemic barriers.</w:t>
      </w:r>
    </w:p>
    <w:p>
      <w:pPr>
        <w:numPr>
          <w:ilvl w:val="0"/>
          <w:numId w:val="1003"/>
        </w:numPr>
        <w:pStyle w:val="Compact"/>
      </w:pPr>
      <w:r>
        <w:rPr>
          <w:bCs/>
          <w:b/>
        </w:rPr>
        <w:t xml:space="preserve">Analysis:</w:t>
      </w:r>
      <w:r>
        <w:t xml:space="preserve"> </w:t>
      </w:r>
      <w:r>
        <w:t xml:space="preserve">Thematic analysis using NVivo software to identify recurring challenges (e.g., "midwives are perceived as technicians, not caregivers").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Co-design workshops with midwives, policymakers, and community leaders in Algeria Algiers to prototype a scaled midwifery service model.</w:t>
      </w:r>
    </w:p>
    <w:p>
      <w:pPr>
        <w:numPr>
          <w:ilvl w:val="0"/>
          <w:numId w:val="1004"/>
        </w:numPr>
        <w:pStyle w:val="Compact"/>
      </w:pPr>
      <w:r>
        <w:t xml:space="preserve">Cost-benefit analysis of integrating midwives into primary care versus current physician-centric approach.</w:t>
      </w:r>
    </w:p>
    <w:bookmarkEnd w:id="26"/>
    <w:bookmarkEnd w:id="27"/>
    <w:bookmarkStart w:id="28" w:name="expected-outcomes-and-significance"/>
    <w:p>
      <w:pPr>
        <w:pStyle w:val="Heading2"/>
      </w:pPr>
      <w:r>
        <w:t xml:space="preserve">6. Expected Outcomes and Significance</w:t>
      </w:r>
    </w:p>
    <w:p>
      <w:pPr>
        <w:pStyle w:val="FirstParagraph"/>
      </w:pPr>
      <w:r>
        <w:t xml:space="preserve">The anticipated outcomes of this</w:t>
      </w:r>
      <w:r>
        <w:t xml:space="preserve"> </w:t>
      </w:r>
      <w:r>
        <w:rPr>
          <w:bCs/>
          <w:b/>
        </w:rPr>
        <w:t xml:space="preserve">Thesis Proposal</w:t>
      </w:r>
      <w:r>
        <w:t xml:space="preserve"> </w:t>
      </w:r>
      <w:r>
        <w:t xml:space="preserve">include:</w:t>
      </w:r>
    </w:p>
    <w:p>
      <w:pPr>
        <w:numPr>
          <w:ilvl w:val="0"/>
          <w:numId w:val="1005"/>
        </w:numPr>
        <w:pStyle w:val="Compact"/>
      </w:pPr>
      <w:r>
        <w:t xml:space="preserve">A validated assessment tool for midwifery service gaps in urban Algeria.</w:t>
      </w:r>
    </w:p>
    <w:p>
      <w:pPr>
        <w:numPr>
          <w:ilvl w:val="0"/>
          <w:numId w:val="1005"/>
        </w:numPr>
        <w:pStyle w:val="Compact"/>
      </w:pPr>
      <w:r>
        <w:t xml:space="preserve">Evidence-based recommendations to revise Algeria’s National Midwifery Policy (currently outdated since 2010).</w:t>
      </w:r>
    </w:p>
    <w:p>
      <w:pPr>
        <w:numPr>
          <w:ilvl w:val="0"/>
          <w:numId w:val="1005"/>
        </w:numPr>
        <w:pStyle w:val="Compact"/>
      </w:pPr>
      <w:r>
        <w:t xml:space="preserve">A scalable operational framework for deploying community-based midwife clinics across Algiers, targeting high-need areas like informal settlements (bidonvilles).</w:t>
      </w:r>
    </w:p>
    <w:p>
      <w:pPr>
        <w:pStyle w:val="FirstParagraph"/>
      </w:pPr>
      <w:r>
        <w:t xml:space="preserve">The significance extends beyond academia: By optimizing midwifery roles in Algeria Algiers, this research directly supports Sustainable Development Goal 3.1 (reducing maternal mortality) and Algeria’s Vision 2030 for healthcare transformation. A successful model could reduce preventable maternal deaths by an estimated 15% in Algiers within five years, while simultaneously easing hospital overcrowding—a pressing concern in the capital city.</w:t>
      </w:r>
    </w:p>
    <w:bookmarkEnd w:id="28"/>
    <w:bookmarkStart w:id="29" w:name="ethical-considerations"/>
    <w:p>
      <w:pPr>
        <w:pStyle w:val="Heading2"/>
      </w:pPr>
      <w:r>
        <w:t xml:space="preserve">7. Ethical Considerations</w:t>
      </w:r>
    </w:p>
    <w:p>
      <w:pPr>
        <w:pStyle w:val="FirstParagraph"/>
      </w:pPr>
      <w:r>
        <w:t xml:space="preserve">All research protocols will adhere to Algeria’s National Bioethics Charter and WHO guidelines. Informed consent will be obtained in Arabic and French, with anonymity guaranteed for participants. Data security complies with Algeria’s Personal Data Protection Law (Law No. 18-07). The research team includes Algerian midwives and community health workers to ensure cultural sensitivity during data collection across diverse Algiers neighborhoods.</w:t>
      </w:r>
    </w:p>
    <w:bookmarkEnd w:id="29"/>
    <w:bookmarkStart w:id="30"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Design &amp; Ethics Approval</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w:t>
      </w:r>
    </w:p>
    <w:p>
      <w:pPr>
        <w:pStyle w:val="BodyText"/>
      </w:pPr>
      <w:r>
        <w:t xml:space="preserve">Qualitative Data Collection &amp; Analysis</w:t>
      </w:r>
    </w:p>
    <w:p>
      <w:pPr>
        <w:pStyle w:val="BodyText"/>
      </w:pPr>
      <w:r>
        <w:t xml:space="preserve">✓</w:t>
      </w:r>
    </w:p>
    <w:p>
      <w:pPr>
        <w:pStyle w:val="BodyText"/>
      </w:pPr>
      <w:r>
        <w:t xml:space="preserve">✓ (Final analysis)</w:t>
      </w:r>
    </w:p>
    <w:p>
      <w:pPr>
        <w:pStyle w:val="BodyText"/>
      </w:pPr>
      <w:r>
        <w:t xml:space="preserve">Framework Development &amp; Dissemination</w:t>
      </w:r>
    </w:p>
    <w:p>
      <w:pPr>
        <w:pStyle w:val="BodyText"/>
      </w:pPr>
      <w:r>
        <w:t xml:space="preserve">✓</w:t>
      </w:r>
    </w:p>
    <w:bookmarkEnd w:id="30"/>
    <w:bookmarkStart w:id="31" w:name="conclusion"/>
    <w:p>
      <w:pPr>
        <w:pStyle w:val="Heading2"/>
      </w:pPr>
      <w:r>
        <w:t xml:space="preserve">9. Conclusion</w:t>
      </w:r>
    </w:p>
    <w:p>
      <w:pPr>
        <w:pStyle w:val="FirstParagraph"/>
      </w:pPr>
      <w:r>
        <w:t xml:space="preserve">This Thesis Proposal establishes a rigorous, context-specific investigation into transforming maternal healthcare in Algeria Algiers through the strategic empowerment of midwives. As urbanization accelerates in Algeria's capital, the need for efficient, woman-centered care has never been more urgent. The proposed research directly confronts systemic gaps by centering community voices and evidence-based practices within Algeria’s unique healthcare landscape. By elevating the</w:t>
      </w:r>
      <w:r>
        <w:t xml:space="preserve"> </w:t>
      </w:r>
      <w:r>
        <w:rPr>
          <w:iCs/>
          <w:i/>
        </w:rPr>
        <w:t xml:space="preserve">Midwife</w:t>
      </w:r>
      <w:r>
        <w:t xml:space="preserve"> </w:t>
      </w:r>
      <w:r>
        <w:t xml:space="preserve">from a supporting role to a primary care provider—a shift critically needed in Algeria Algiers—the project promises tangible improvements in maternal health outcomes while contributing to global best practices in midwifery integration. This Thesis Proposal not only advances academic discourse but also delivers actionable solutions aligned with Algeria’s national health priorities, ensuring that every woman in Algiers receives dignified, skilled care during one of life's most vulnerable moments.</w:t>
      </w:r>
    </w:p>
    <w:bookmarkEnd w:id="31"/>
    <w:bookmarkStart w:id="32" w:name="references-selected"/>
    <w:p>
      <w:pPr>
        <w:pStyle w:val="Heading2"/>
      </w:pPr>
      <w:r>
        <w:t xml:space="preserve">10. References (Selected)</w:t>
      </w:r>
    </w:p>
    <w:p>
      <w:pPr>
        <w:numPr>
          <w:ilvl w:val="0"/>
          <w:numId w:val="1006"/>
        </w:numPr>
        <w:pStyle w:val="Compact"/>
      </w:pPr>
      <w:r>
        <w:t xml:space="preserve">World Health Organization. (2018). *Midwifery: The Facts*. Geneva: WHO.</w:t>
      </w:r>
    </w:p>
    <w:p>
      <w:pPr>
        <w:numPr>
          <w:ilvl w:val="0"/>
          <w:numId w:val="1006"/>
        </w:numPr>
        <w:pStyle w:val="Compact"/>
      </w:pPr>
      <w:r>
        <w:t xml:space="preserve">Algerian Ministry of Health. (2021). *National Health Strategy 2021–2030*. Algiers.</w:t>
      </w:r>
    </w:p>
    <w:p>
      <w:pPr>
        <w:numPr>
          <w:ilvl w:val="0"/>
          <w:numId w:val="1006"/>
        </w:numPr>
        <w:pStyle w:val="Compact"/>
      </w:pPr>
      <w:r>
        <w:t xml:space="preserve">Boukari, A., &amp; Tazouti, A. (2022). "Barriers to Midwifery Integration in Urban Algeria." *Algerian Journal of Public Health*, 45(3), 112-127.</w:t>
      </w:r>
    </w:p>
    <w:p>
      <w:pPr>
        <w:numPr>
          <w:ilvl w:val="0"/>
          <w:numId w:val="1006"/>
        </w:numPr>
        <w:pStyle w:val="Compact"/>
      </w:pPr>
      <w:r>
        <w:t xml:space="preserve">United Nations Population Fund (UNFPA). (2023). *Maternal Health in North Africa: Progress and Gaps*. Cairo: UNFPA.</w:t>
      </w:r>
    </w:p>
    <w:p>
      <w:pPr>
        <w:pStyle w:val="FirstParagraph"/>
      </w:pPr>
      <w:r>
        <w:rPr>
          <w:iCs/>
          <w:i/>
        </w:rPr>
        <w:t xml:space="preserve">Total Word Count: 865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in Urban Maternal Healthcare at Algeria Algiers</dc:title>
  <dc:creator/>
  <dc:language>en</dc:language>
  <cp:keywords/>
  <dcterms:created xsi:type="dcterms:W3CDTF">2026-07-20T06:06:01Z</dcterms:created>
  <dcterms:modified xsi:type="dcterms:W3CDTF">2026-07-20T06:06:01Z</dcterms:modified>
</cp:coreProperties>
</file>

<file path=docProps/custom.xml><?xml version="1.0" encoding="utf-8"?>
<Properties xmlns="http://schemas.openxmlformats.org/officeDocument/2006/custom-properties" xmlns:vt="http://schemas.openxmlformats.org/officeDocument/2006/docPropsVTypes"/>
</file>