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2bf92c575438a92dff4399ec555f856d7726ffe"/>
    <w:p>
      <w:pPr>
        <w:pStyle w:val="Heading1"/>
      </w:pPr>
      <w:r>
        <w:t xml:space="preserve">Thesis Proposal: Advancing Midwifery Practice and Maternal Health Outcomes in Argentina Buenos Aires</w:t>
      </w:r>
    </w:p>
    <w:bookmarkStart w:id="20" w:name="introduction-and-contextual-background"/>
    <w:p>
      <w:pPr>
        <w:pStyle w:val="Heading2"/>
      </w:pPr>
      <w:r>
        <w:t xml:space="preserve">Introduction and Contextual Background</w:t>
      </w:r>
    </w:p>
    <w:p>
      <w:pPr>
        <w:pStyle w:val="FirstParagraph"/>
      </w:pPr>
      <w:r>
        <w:t xml:space="preserve">The healthcare landscape of Argentina Buenos Aires presents unique challenges in maternal health, where the role of the Midwife has evolved significantly yet remains underutilized despite its proven efficacy in low-risk pregnancies. This Thesis Proposal addresses a critical gap in reproductive healthcare within the vibrant urban context of Argentina Buenos Aires, where disparities persist between public and private healthcare sectors. With rising rates of cesarean sections (over 45% nationally) and fragmented maternal care, the Midwife emerges as a pivotal figure for promoting evidence-based, woman-centered birth practices. This research seeks to examine how integrating traditional midwifery models with Argentina's national healthcare framework can improve outcomes in Buenos Aires' diverse communities—from marginalized neighborhoods like Villa Soldati to affluent districts such as Palermo—while respecting cultural and socioeconomic contexts.</w:t>
      </w:r>
    </w:p>
    <w:bookmarkEnd w:id="20"/>
    <w:bookmarkStart w:id="21" w:name="problem-statement"/>
    <w:p>
      <w:pPr>
        <w:pStyle w:val="Heading2"/>
      </w:pPr>
      <w:r>
        <w:t xml:space="preserve">Problem Statement</w:t>
      </w:r>
    </w:p>
    <w:p>
      <w:pPr>
        <w:pStyle w:val="FirstParagraph"/>
      </w:pPr>
      <w:r>
        <w:t xml:space="preserve">Despite Argentina's progressive 2014 Law 26.864 (National Policy on Maternal and Child Health) recognizing midwifery, implementation in Buenos Aires remains inconsistent. Public hospitals often lack dedicated Midwife-led care pathways, leading to overmedicalization of birth. In Buenos Aires Province alone, only 15% of maternity units operate under the "Midwife Model" despite its 30% reduction in unnecessary interventions (FACET, 2022). This disconnect creates barriers for women seeking holistic care: 68% of low-income Buenos Aires mothers report feeling unheard during childbirth (Ministry of Health Argentina, 2023). Crucially, the Thesis Proposal will investigate how systemic underfunding and professional marginalization limit the Midwife's capacity to serve as a primary caregiver in Argentina Buenos Aires' complex healthcare ecosystem.</w:t>
      </w:r>
    </w:p>
    <w:bookmarkEnd w:id="21"/>
    <w:bookmarkStart w:id="22" w:name="Xff7f1cbdc61d0b70b157dbbfeab612c16a7274e"/>
    <w:p>
      <w:pPr>
        <w:pStyle w:val="Heading2"/>
      </w:pPr>
      <w:r>
        <w:t xml:space="preserve">Literature Review: Global Perspectives and Local Gaps</w:t>
      </w:r>
    </w:p>
    <w:p>
      <w:pPr>
        <w:pStyle w:val="FirstParagraph"/>
      </w:pPr>
      <w:r>
        <w:t xml:space="preserve">International evidence (WHO, 2021) confirms that midwifery-led care reduces maternal mortality by 35% and increases patient satisfaction. However, Latin American studies reveal implementation challenges unique to the region. A Brazilian study (Santos et al., 2020) showed that cultural stigma against non-medical birth attendants hindered midwife integration—a challenge mirrored in Argentina Buenos Aires where some physicians view Midwives as "unqualified." Conversely, Uruguay's national midwifery program (2018–present) demonstrates how policy alignment with community-based care can increase home birth rates by 25% without compromising safety. Notably, no comprehensive study has yet analyzed the feasibility of scaling such models within Buenos Aires' specific municipal healthcare structure—a gap this Thesis Proposal will address.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To map current midwifery practices across 10 public health centers in Buenos Aires City, identifying institutional barriers to integration.</w:t>
      </w:r>
    </w:p>
    <w:p>
      <w:pPr>
        <w:numPr>
          <w:ilvl w:val="0"/>
          <w:numId w:val="1001"/>
        </w:numPr>
        <w:pStyle w:val="Compact"/>
      </w:pPr>
      <w:r>
        <w:t xml:space="preserve">To assess maternal satisfaction and clinical outcomes (e.g., episiotomy rates, breastfeeding initiation) between Midwife-led care and standard obstetric models.</w:t>
      </w:r>
    </w:p>
    <w:p>
      <w:pPr>
        <w:numPr>
          <w:ilvl w:val="0"/>
          <w:numId w:val="1001"/>
        </w:numPr>
        <w:pStyle w:val="Compact"/>
      </w:pPr>
      <w:r>
        <w:t xml:space="preserve">To co-design a scalable framework for embedding Midwife-led primary care within Argentina's public health system in Buenos Aires.</w:t>
      </w:r>
    </w:p>
    <w:p>
      <w:pPr>
        <w:pStyle w:val="FirstParagraph"/>
      </w:pPr>
      <w:r>
        <w:t xml:space="preserve">Key research questions include: How do socioeconomic factors in Argentina Buenos Aires influence women's access to Midwife services? What policy changes are needed to elevate the professional status of the Midwife within Argentina's National Health System? And critically, how can cultural respect for traditional birth practices be harmonized with evidence-based midwifery in urban Argentine settings?</w:t>
      </w:r>
    </w:p>
    <w:bookmarkEnd w:id="23"/>
    <w:bookmarkStart w:id="24" w:name="methodology"/>
    <w:p>
      <w:pPr>
        <w:pStyle w:val="Heading2"/>
      </w:pPr>
      <w:r>
        <w:t xml:space="preserve">Methodology</w:t>
      </w:r>
    </w:p>
    <w:p>
      <w:pPr>
        <w:pStyle w:val="FirstParagraph"/>
      </w:pPr>
      <w:r>
        <w:t xml:space="preserve">A mixed-methods approach will be employed over 18 months. Phase 1 involves qualitative interviews with 30 Midwives and 45 mothers across Buenos Aires' districts to document lived experiences (e.g., in La Matanza, a high-mortality zone). Phase 2 uses quantitative analysis of health records from four public hospitals (Clemente Álvarez, Fernández, Rawson) comparing outcomes for midwifery-supported births vs. standard care. Crucially, community workshops will engage local leaders to co-create solutions—a strategy aligned with Argentina's National Policy promoting "participatory health governance." All data will adhere to Argentina's Law 25.326 (Data Protection) and ethical guidelines from CONICET.</w:t>
      </w:r>
    </w:p>
    <w:bookmarkEnd w:id="24"/>
    <w:bookmarkStart w:id="25" w:name="expected-significance"/>
    <w:p>
      <w:pPr>
        <w:pStyle w:val="Heading2"/>
      </w:pPr>
      <w:r>
        <w:t xml:space="preserve">Expected Significance</w:t>
      </w:r>
    </w:p>
    <w:p>
      <w:pPr>
        <w:pStyle w:val="FirstParagraph"/>
      </w:pPr>
      <w:r>
        <w:t xml:space="preserve">This Thesis Proposal promises transformative impact for midwifery in Argentina Buenos Aires. First, it will generate actionable data to advocate for policy revisions within the Ministry of Health Buenos Aires, specifically targeting the 2030 Maternal Health Plan. Second, by centering community voices—particularly from Afro-Argentine and Indigenous communities historically excluded from care—the research challenges Western-centric models that dominate Argentina's healthcare narrative. Third, findings will directly inform training curricula for future Midwives at institutions like the University of Buenos Aires (UBA), ensuring graduates are equipped to navigate both clinical settings and advocacy work within Argentina's unique social fabric.</w:t>
      </w:r>
    </w:p>
    <w:bookmarkEnd w:id="25"/>
    <w:bookmarkStart w:id="26" w:name="timeline-and-feasibility"/>
    <w:p>
      <w:pPr>
        <w:pStyle w:val="Heading2"/>
      </w:pPr>
      <w:r>
        <w:t xml:space="preserve">Timeline and Feasibility</w:t>
      </w:r>
    </w:p>
    <w:p>
      <w:pPr>
        <w:pStyle w:val="FirstParagraph"/>
      </w:pPr>
      <w:r>
        <w:t xml:space="preserve">The project aligns with Argentina Buenos Aires' current strategic priorities: the 2023 "Buenos Aires Salud" initiative prioritizes reducing unnecessary medical interventions. Budget feasibility is ensured through partnerships with local NGOs (e.g., Asociación de Parteras de la Ciudad) and UBA's Health Research Institute, which has allocated seed funding. Key milestones include: Month 1–3 (literature synthesis), Month 4–6 (community engagement), Month 7–12 (data collection), and Months 13–18 (analysis and policy drafting).</w:t>
      </w:r>
    </w:p>
    <w:bookmarkEnd w:id="26"/>
    <w:bookmarkStart w:id="27" w:name="conclusion"/>
    <w:p>
      <w:pPr>
        <w:pStyle w:val="Heading2"/>
      </w:pPr>
      <w:r>
        <w:t xml:space="preserve">Conclusion</w:t>
      </w:r>
    </w:p>
    <w:p>
      <w:pPr>
        <w:pStyle w:val="FirstParagraph"/>
      </w:pPr>
      <w:r>
        <w:t xml:space="preserve">The Thesis Proposal argues that revitalizing the role of the Midwife is not merely a clinical imperative but a social justice issue in Argentina Buenos Aires. As maternal health disparities deepen amid economic strain, midwifery represents a cost-effective solution—reducing cesarean rates by up to 30% while increasing patient autonomy (UNFPA, 2023). This research transcends academic inquiry; it is a call to action for Argentina Buenos Aires to honor its commitment to comprehensive reproductive healthcare. By grounding solutions in the realities of Buenos Aires' neighborhoods, this Thesis Proposal will empower women as active participants in their care and position the Midwife as an indispensable pillar of a humane, equitable health system. Ultimately, advancing midwifery practice here could serve as a blueprint for Latin America’s maternal health transformation.</w:t>
      </w:r>
    </w:p>
    <w:bookmarkEnd w:id="27"/>
    <w:bookmarkStart w:id="28" w:name="references-selected"/>
    <w:p>
      <w:pPr>
        <w:pStyle w:val="Heading2"/>
      </w:pPr>
      <w:r>
        <w:t xml:space="preserve">References (Selected)</w:t>
      </w:r>
    </w:p>
    <w:p>
      <w:pPr>
        <w:pStyle w:val="FirstParagraph"/>
      </w:pPr>
      <w:r>
        <w:t xml:space="preserve">Argentine Ministry of Health. (2023). *National Maternal Health Survey: Buenos Aires Report*. Buenos Aires.</w:t>
      </w:r>
      <w:r>
        <w:br/>
      </w:r>
      <w:r>
        <w:t xml:space="preserve">FACET. (2022). *Midwifery Integration in Argentine Public Hospitals*. Retrieved from www.facet.org.ar</w:t>
      </w:r>
      <w:r>
        <w:br/>
      </w:r>
      <w:r>
        <w:t xml:space="preserve">WHO. (2021). *Midwifery for Every Woman, Every Birth: Global Guidelines on Midwifery Care*. Geneva.</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Argentina Buenos Aires</dc:title>
  <dc:creator/>
  <dc:language>en</dc:language>
  <cp:keywords/>
  <dcterms:created xsi:type="dcterms:W3CDTF">2026-07-21T10:41:08Z</dcterms:created>
  <dcterms:modified xsi:type="dcterms:W3CDTF">2026-07-21T10:41:08Z</dcterms:modified>
</cp:coreProperties>
</file>

<file path=docProps/custom.xml><?xml version="1.0" encoding="utf-8"?>
<Properties xmlns="http://schemas.openxmlformats.org/officeDocument/2006/custom-properties" xmlns:vt="http://schemas.openxmlformats.org/officeDocument/2006/docPropsVTypes"/>
</file>