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Midwifery</w:t>
      </w:r>
      <w:r>
        <w:t xml:space="preserve"> </w:t>
      </w:r>
      <w:r>
        <w:t xml:space="preserve">Services</w:t>
      </w:r>
      <w:r>
        <w:t xml:space="preserve"> </w:t>
      </w:r>
      <w:r>
        <w:t xml:space="preserve">for</w:t>
      </w:r>
      <w:r>
        <w:t xml:space="preserve"> </w:t>
      </w:r>
      <w:r>
        <w:t xml:space="preserve">Maternal</w:t>
      </w:r>
      <w:r>
        <w:t xml:space="preserve"> </w:t>
      </w:r>
      <w:r>
        <w:t xml:space="preserve">Health</w:t>
      </w:r>
      <w:r>
        <w:t xml:space="preserve"> </w:t>
      </w:r>
      <w:r>
        <w:t xml:space="preserve">in</w:t>
      </w:r>
      <w:r>
        <w:t xml:space="preserve"> </w:t>
      </w:r>
      <w:r>
        <w:t xml:space="preserve">Germany</w:t>
      </w:r>
      <w:r>
        <w:t xml:space="preserve"> </w:t>
      </w:r>
      <w:r>
        <w:t xml:space="preserve">Berlin</w:t>
      </w:r>
    </w:p>
    <w:bookmarkStart w:id="27" w:name="X360e2d9abb2521c6d27508ae25d9a68f0fa538f"/>
    <w:p>
      <w:pPr>
        <w:pStyle w:val="Heading1"/>
      </w:pPr>
      <w:r>
        <w:t xml:space="preserve">Thesis Proposal: Optimizing Integrated Midwifery Care Models to Address Urban Maternal Health Challenges in Germany Berlin</w:t>
      </w:r>
    </w:p>
    <w:bookmarkStart w:id="20" w:name="introduction-and-research-context"/>
    <w:p>
      <w:pPr>
        <w:pStyle w:val="Heading2"/>
      </w:pPr>
      <w:r>
        <w:t xml:space="preserve">Introduction and Research Context</w:t>
      </w:r>
    </w:p>
    <w:p>
      <w:pPr>
        <w:pStyle w:val="FirstParagraph"/>
      </w:pPr>
      <w:r>
        <w:t xml:space="preserve">The provision of high-quality, accessible maternal healthcare is a critical public health priority across Germany. Within this landscape, the role of the licensed</w:t>
      </w:r>
      <w:r>
        <w:t xml:space="preserve"> </w:t>
      </w:r>
      <w:r>
        <w:rPr>
          <w:iCs/>
          <w:i/>
        </w:rPr>
        <w:t xml:space="preserve">Hebamme</w:t>
      </w:r>
      <w:r>
        <w:t xml:space="preserve"> </w:t>
      </w:r>
      <w:r>
        <w:t xml:space="preserve">(Midwife) is foundational to positive birth outcomes and holistic prenatal/postnatal care. In Berlin, Germany's capital city with its unique demographic diversity (including significant immigrant populations and varying socioeconomic strata), the integration and accessibility of Midwife services present both opportunities and complex challenges. This</w:t>
      </w:r>
      <w:r>
        <w:t xml:space="preserve"> </w:t>
      </w:r>
      <w:r>
        <w:rPr>
          <w:bCs/>
          <w:b/>
        </w:rPr>
        <w:t xml:space="preserve">Thesis Proposal</w:t>
      </w:r>
      <w:r>
        <w:t xml:space="preserve"> </w:t>
      </w:r>
      <w:r>
        <w:t xml:space="preserve">outlines a research study focused specifically on the current state, barriers, and potential improvements within the Midwife workforce ecosystem in Berlin, Germany. The city's dense urban environment, distinct healthcare financing structures (primarily through statutory health insurance - GKV), and evolving policy frameworks make it an ideal case study for advancing midwifery practice in a major German metropolis.</w:t>
      </w:r>
    </w:p>
    <w:bookmarkEnd w:id="20"/>
    <w:bookmarkStart w:id="21" w:name="problem-statement"/>
    <w:p>
      <w:pPr>
        <w:pStyle w:val="Heading2"/>
      </w:pPr>
      <w:r>
        <w:t xml:space="preserve">Problem Statement</w:t>
      </w:r>
    </w:p>
    <w:p>
      <w:pPr>
        <w:pStyle w:val="FirstParagraph"/>
      </w:pPr>
      <w:r>
        <w:t xml:space="preserve">Despite the constitutional recognition of Midwives as independent healthcare professionals within Germany, Berlin faces specific challenges in ensuring equitable access to their services. Key issues include geographic maldistribution (concentrated in wealthier districts), financial barriers for certain populations, fragmented communication between Midwives and hospital-based obstetricians (Gynäkologen), and the impact of recent legislative changes (e.g., the 2019 "Gesetz zur Stärkung der Versorgung in der Geburtshilfe" - Act Strengthening Birth Care). These factors can lead to suboptimal care experiences, increased reliance on hospital-based interventions for low-risk births, and disparities in maternal health outcomes, particularly among vulnerable groups such as immigrant mothers or those residing in East Berlin districts. This research directly addresses the gap between policy intent and ground-level implementation of Midwifery services within</w:t>
      </w:r>
      <w:r>
        <w:t xml:space="preserve"> </w:t>
      </w:r>
      <w:r>
        <w:rPr>
          <w:bCs/>
          <w:b/>
        </w:rPr>
        <w:t xml:space="preserve">Germany Berlin</w:t>
      </w:r>
      <w:r>
        <w:t xml:space="preserve">.</w:t>
      </w:r>
    </w:p>
    <w:bookmarkEnd w:id="21"/>
    <w:bookmarkStart w:id="22" w:name="research-aim-and-objectives"/>
    <w:p>
      <w:pPr>
        <w:pStyle w:val="Heading2"/>
      </w:pPr>
      <w:r>
        <w:t xml:space="preserve">Research Aim and Objectives</w:t>
      </w:r>
    </w:p>
    <w:p>
      <w:pPr>
        <w:pStyle w:val="FirstParagraph"/>
      </w:pPr>
      <w:r>
        <w:t xml:space="preserve">The primary aim of this thesis is to develop evidence-based recommendations for optimizing the integration, accessibility, and quality of Midwife-led care within the Berlin healthcare system. Specific objectives include:</w:t>
      </w:r>
    </w:p>
    <w:p>
      <w:pPr>
        <w:numPr>
          <w:ilvl w:val="0"/>
          <w:numId w:val="1001"/>
        </w:numPr>
        <w:pStyle w:val="Compact"/>
      </w:pPr>
      <w:r>
        <w:t xml:space="preserve">To map the current distribution, workload patterns, and service capacity of certified Midwives (</w:t>
      </w:r>
      <w:r>
        <w:rPr>
          <w:iCs/>
          <w:i/>
        </w:rPr>
        <w:t xml:space="preserve">Hebammen</w:t>
      </w:r>
      <w:r>
        <w:t xml:space="preserve">) across all Berlin boroughs (Bezirke).</w:t>
      </w:r>
    </w:p>
    <w:p>
      <w:pPr>
        <w:numPr>
          <w:ilvl w:val="0"/>
          <w:numId w:val="1001"/>
        </w:numPr>
        <w:pStyle w:val="Compact"/>
      </w:pPr>
      <w:r>
        <w:t xml:space="preserve">To identify and analyze the primary barriers (structural, financial, cultural, communication-related) faced by both Midwives delivering care and diverse patient populations in accessing services within Berlin.</w:t>
      </w:r>
    </w:p>
    <w:p>
      <w:pPr>
        <w:numPr>
          <w:ilvl w:val="0"/>
          <w:numId w:val="1001"/>
        </w:numPr>
        <w:pStyle w:val="Compact"/>
      </w:pPr>
      <w:r>
        <w:t xml:space="preserve">To evaluate the perceived quality of integrated care pathways between Midwives, hospitals (Kliniken), and other relevant community health services from the perspectives of Midwives themselves and key stakeholders (e.g., Gynecologists, Health Insurance representatives).</w:t>
      </w:r>
    </w:p>
    <w:p>
      <w:pPr>
        <w:numPr>
          <w:ilvl w:val="0"/>
          <w:numId w:val="1001"/>
        </w:numPr>
        <w:pStyle w:val="Compact"/>
      </w:pPr>
      <w:r>
        <w:t xml:space="preserve">To propose a practical, context-specific model for enhancing collaborative care networks that improves patient satisfaction and outcomes within the unique urban setting of</w:t>
      </w:r>
      <w:r>
        <w:t xml:space="preserve"> </w:t>
      </w:r>
      <w:r>
        <w:rPr>
          <w:bCs/>
          <w:b/>
        </w:rPr>
        <w:t xml:space="preserve">Germany Berlin</w:t>
      </w:r>
      <w:r>
        <w:t xml:space="preserve">.</w:t>
      </w:r>
    </w:p>
    <w:bookmarkEnd w:id="22"/>
    <w:bookmarkStart w:id="23" w:name="Xbc53e3d75d7e65bc6907a46fe198e73579aa914"/>
    <w:p>
      <w:pPr>
        <w:pStyle w:val="Heading2"/>
      </w:pPr>
      <w:r>
        <w:t xml:space="preserve">Literature Review: Contextualizing Midwifery in Germany and Berlin</w:t>
      </w:r>
    </w:p>
    <w:p>
      <w:pPr>
        <w:pStyle w:val="FirstParagraph"/>
      </w:pPr>
      <w:r>
        <w:t xml:space="preserve">Existing literature confirms the high value of Midwife-led care in reducing medical interventions (e.g., cesarean sections, epidurals) for low-risk pregnancies while improving maternal satisfaction across European contexts (e.g., studies from Bavaria, North Rhine-Westphalia). However, research specifically focused on Berlin's urban dynamics is limited. Key German studies (e.g., by the Federal Joint Committee - Gemeinsamer Bundesausschuss) highlight regional variations in Midwife utilization but lack deep dives into Berlin's socio-spatial complexities. The unique aspects of</w:t>
      </w:r>
      <w:r>
        <w:t xml:space="preserve"> </w:t>
      </w:r>
      <w:r>
        <w:rPr>
          <w:bCs/>
          <w:b/>
        </w:rPr>
        <w:t xml:space="preserve">Germany Berlin</w:t>
      </w:r>
      <w:r>
        <w:t xml:space="preserve"> </w:t>
      </w:r>
      <w:r>
        <w:t xml:space="preserve">– its history as a divided city with lingering socioeconomic divides, high population density, large refugee and immigrant communities (often requiring language support), and the presence of both public hospitals and private practices – create a distinct environment where standard models may not suffice. This thesis builds directly upon this gap, grounding the research in Berlin's specific realities.</w:t>
      </w:r>
    </w:p>
    <w:bookmarkEnd w:id="23"/>
    <w:bookmarkStart w:id="24" w:name="methodology"/>
    <w:p>
      <w:pPr>
        <w:pStyle w:val="Heading2"/>
      </w:pPr>
      <w:r>
        <w:t xml:space="preserve">Methodology</w:t>
      </w:r>
    </w:p>
    <w:p>
      <w:pPr>
        <w:pStyle w:val="FirstParagraph"/>
      </w:pPr>
      <w:r>
        <w:t xml:space="preserve">This study will employ a sequential mixed-methods approach to ensure robust and actionable findings:</w:t>
      </w:r>
    </w:p>
    <w:p>
      <w:pPr>
        <w:numPr>
          <w:ilvl w:val="0"/>
          <w:numId w:val="1002"/>
        </w:numPr>
        <w:pStyle w:val="Compact"/>
      </w:pPr>
      <w:r>
        <w:rPr>
          <w:bCs/>
          <w:b/>
        </w:rPr>
        <w:t xml:space="preserve">Quantitative Phase:</w:t>
      </w:r>
      <w:r>
        <w:t xml:space="preserve"> </w:t>
      </w:r>
      <w:r>
        <w:t xml:space="preserve">Analysis of anonymized data from Berlin's statutory health insurance (GKV) databases, Berlin Senate Department for Health, and Midwife associations (</w:t>
      </w:r>
      <w:r>
        <w:rPr>
          <w:iCs/>
          <w:i/>
        </w:rPr>
        <w:t xml:space="preserve">Berufsverband der Hebamme</w:t>
      </w:r>
      <w:r>
        <w:t xml:space="preserve">) to map service coverage, utilization rates by borough/ethnicity, and referral patterns.</w:t>
      </w:r>
    </w:p>
    <w:p>
      <w:pPr>
        <w:numPr>
          <w:ilvl w:val="0"/>
          <w:numId w:val="1002"/>
        </w:numPr>
        <w:pStyle w:val="Compact"/>
      </w:pPr>
      <w:r>
        <w:rPr>
          <w:bCs/>
          <w:b/>
        </w:rPr>
        <w:t xml:space="preserve">Qualitative Phase:</w:t>
      </w:r>
      <w:r>
        <w:t xml:space="preserve"> </w:t>
      </w:r>
      <w:r>
        <w:t xml:space="preserve">In-depth semi-structured interviews with 30-40 key stakeholders: certified Midwives (representing diverse boroughs and practice types), obstetricians from major Berlin hospitals (Charité, Vivantes), community health workers supporting immigrant populations, and representatives of patient advocacy groups. Focus group discussions with 3-4 diverse groups of mothers who have recently utilized Midwife services in Berlin will also be conducted.</w:t>
      </w:r>
    </w:p>
    <w:p>
      <w:pPr>
        <w:pStyle w:val="FirstParagraph"/>
      </w:pPr>
      <w:r>
        <w:t xml:space="preserve">Thematic analysis will be applied to qualitative data, while quantitative data will undergo descriptive and spatial statistical analysis. Ethical approval from the relevant Berlin university ethics committee is secured.</w:t>
      </w:r>
    </w:p>
    <w:bookmarkEnd w:id="24"/>
    <w:bookmarkStart w:id="25" w:name="significance-of-the-research"/>
    <w:p>
      <w:pPr>
        <w:pStyle w:val="Heading2"/>
      </w:pPr>
      <w:r>
        <w:t xml:space="preserve">Significance of the Research</w:t>
      </w:r>
    </w:p>
    <w:p>
      <w:pPr>
        <w:pStyle w:val="FirstParagraph"/>
      </w:pPr>
      <w:r>
        <w:t xml:space="preserve">This thesis holds significant potential for impact within the German healthcare landscape. Findings will provide concrete evidence to inform:</w:t>
      </w:r>
    </w:p>
    <w:p>
      <w:pPr>
        <w:numPr>
          <w:ilvl w:val="0"/>
          <w:numId w:val="1003"/>
        </w:numPr>
        <w:pStyle w:val="Compact"/>
      </w:pPr>
      <w:r>
        <w:rPr>
          <w:bCs/>
          <w:b/>
        </w:rPr>
        <w:t xml:space="preserve">Policymakers at City and State Level:</w:t>
      </w:r>
      <w:r>
        <w:t xml:space="preserve"> </w:t>
      </w:r>
      <w:r>
        <w:t xml:space="preserve">Specific recommendations for Berlin's Senate Department for Health to improve Midwife workforce distribution, funding mechanisms, and inter-professional communication protocols tailored to the city.</w:t>
      </w:r>
    </w:p>
    <w:p>
      <w:pPr>
        <w:numPr>
          <w:ilvl w:val="0"/>
          <w:numId w:val="1003"/>
        </w:numPr>
        <w:pStyle w:val="Compact"/>
      </w:pPr>
      <w:r>
        <w:rPr>
          <w:bCs/>
          <w:b/>
        </w:rPr>
        <w:t xml:space="preserve">Healthcare Institutions (Hospitals &amp; Practices):</w:t>
      </w:r>
      <w:r>
        <w:t xml:space="preserve"> </w:t>
      </w:r>
      <w:r>
        <w:t xml:space="preserve">Practical models for seamless collaboration between Midwives and hospital teams, enhancing continuity of care during childbirth.</w:t>
      </w:r>
    </w:p>
    <w:p>
      <w:pPr>
        <w:numPr>
          <w:ilvl w:val="0"/>
          <w:numId w:val="1003"/>
        </w:numPr>
        <w:pStyle w:val="Compact"/>
      </w:pPr>
      <w:r>
        <w:rPr>
          <w:bCs/>
          <w:b/>
        </w:rPr>
        <w:t xml:space="preserve">The Midwife Profession in Berlin:</w:t>
      </w:r>
      <w:r>
        <w:t xml:space="preserve"> </w:t>
      </w:r>
      <w:r>
        <w:t xml:space="preserve">Data to support advocacy efforts for better working conditions, fair compensation, and expanded scope of practice within the Berlin context.</w:t>
      </w:r>
    </w:p>
    <w:p>
      <w:pPr>
        <w:numPr>
          <w:ilvl w:val="0"/>
          <w:numId w:val="1003"/>
        </w:numPr>
        <w:pStyle w:val="Compact"/>
      </w:pPr>
      <w:r>
        <w:rPr>
          <w:bCs/>
          <w:b/>
        </w:rPr>
        <w:t xml:space="preserve">Patients:</w:t>
      </w:r>
      <w:r>
        <w:t xml:space="preserve"> </w:t>
      </w:r>
      <w:r>
        <w:t xml:space="preserve">Ultimately contributing to more accessible, respectful, and effective maternity care experiences for all women seeking a</w:t>
      </w:r>
      <w:r>
        <w:t xml:space="preserve"> </w:t>
      </w:r>
      <w:r>
        <w:rPr>
          <w:iCs/>
          <w:i/>
        </w:rPr>
        <w:t xml:space="preserve">Hebamme</w:t>
      </w:r>
      <w:r>
        <w:t xml:space="preserve">'s services in Berlin.</w:t>
      </w:r>
    </w:p>
    <w:p>
      <w:pPr>
        <w:pStyle w:val="FirstParagraph"/>
      </w:pPr>
      <w:r>
        <w:t xml:space="preserve">The focus on a single, complex metropolitan city like Berlin provides an actionable blueprint that could be adapted by other German cities facing similar urban healthcare challenges. This research directly responds to the urgent need for context-specific strategies to strengthen the vital role of the Midwife within contemporary</w:t>
      </w:r>
      <w:r>
        <w:t xml:space="preserve"> </w:t>
      </w:r>
      <w:r>
        <w:rPr>
          <w:bCs/>
          <w:b/>
        </w:rPr>
        <w:t xml:space="preserve">Germany</w:t>
      </w:r>
      <w:r>
        <w:t xml:space="preserve">'s healthcare system, specifically in its most dynamic urban center, Berlin.</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Thesis Proposal</w:t>
      </w:r>
      <w:r>
        <w:t xml:space="preserve"> </w:t>
      </w:r>
      <w:r>
        <w:t xml:space="preserve">delineates a necessary and timely investigation into the current state and future potential of Midwifery care within Berlin. By centering the research on the unique challenges and opportunities presented by Germany's capital city, this study will generate critical knowledge to optimize service delivery, enhance equity in maternal healthcare access, and ultimately improve birth outcomes for Berlin's diverse population. The findings are expected to provide a significant contribution to both academic discourse on midwifery models in urban Europe and practical solutions for policymakers and practitioners actively shaping the future of maternity care within</w:t>
      </w:r>
      <w:r>
        <w:t xml:space="preserve"> </w:t>
      </w:r>
      <w:r>
        <w:rPr>
          <w:bCs/>
          <w:b/>
        </w:rPr>
        <w:t xml:space="preserve">Germany Berlin</w:t>
      </w: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Midwifery Services for Maternal Health in Germany Berlin</dc:title>
  <dc:creator/>
  <dc:language>en</dc:language>
  <cp:keywords/>
  <dcterms:created xsi:type="dcterms:W3CDTF">2026-07-19T00:22:51Z</dcterms:created>
  <dcterms:modified xsi:type="dcterms:W3CDTF">2026-07-19T00:22:51Z</dcterms:modified>
</cp:coreProperties>
</file>

<file path=docProps/custom.xml><?xml version="1.0" encoding="utf-8"?>
<Properties xmlns="http://schemas.openxmlformats.org/officeDocument/2006/custom-properties" xmlns:vt="http://schemas.openxmlformats.org/officeDocument/2006/docPropsVTypes"/>
</file>