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Midwifery</w:t>
      </w:r>
      <w:r>
        <w:t xml:space="preserve"> </w:t>
      </w:r>
      <w:r>
        <w:t xml:space="preserve">Care</w:t>
      </w:r>
      <w:r>
        <w:t xml:space="preserve"> </w:t>
      </w:r>
      <w:r>
        <w:t xml:space="preserve">in</w:t>
      </w:r>
      <w:r>
        <w:t xml:space="preserve"> </w:t>
      </w:r>
      <w:r>
        <w:t xml:space="preserve">Urban</w:t>
      </w:r>
      <w:r>
        <w:t xml:space="preserve"> </w:t>
      </w:r>
      <w:r>
        <w:t xml:space="preserve">Settings</w:t>
      </w:r>
      <w:r>
        <w:t xml:space="preserve"> </w:t>
      </w:r>
      <w:r>
        <w:t xml:space="preserve">–</w:t>
      </w:r>
      <w:r>
        <w:t xml:space="preserve"> </w:t>
      </w:r>
      <w:r>
        <w:t xml:space="preserve">A</w:t>
      </w:r>
      <w:r>
        <w:t xml:space="preserve"> </w:t>
      </w:r>
      <w:r>
        <w:t xml:space="preserve">Frankfurt</w:t>
      </w:r>
      <w:r>
        <w:t xml:space="preserve"> </w:t>
      </w:r>
      <w:r>
        <w:t xml:space="preserve">Case</w:t>
      </w:r>
      <w:r>
        <w:t xml:space="preserve"> </w:t>
      </w:r>
      <w:r>
        <w:t xml:space="preserve">Study</w:t>
      </w:r>
    </w:p>
    <w:bookmarkStart w:id="28" w:name="X7d585cca2a047293f294677853d0a0b264acf56"/>
    <w:p>
      <w:pPr>
        <w:pStyle w:val="Heading1"/>
      </w:pPr>
      <w:r>
        <w:t xml:space="preserve">Thesis Proposal: The Role and Challenges of the Midwife in Contemporary Maternity Care Delivery within Germany Frankfurt</w:t>
      </w:r>
    </w:p>
    <w:p>
      <w:pPr>
        <w:pStyle w:val="FirstParagraph"/>
      </w:pPr>
      <w:r>
        <w:rPr>
          <w:bCs/>
          <w:b/>
        </w:rPr>
        <w:t xml:space="preserve">Abstract:</w:t>
      </w:r>
      <w:r>
        <w:t xml:space="preserve"> </w:t>
      </w:r>
      <w:r>
        <w:t xml:space="preserve">This thesis proposal outlines a research project investigating the evolving role, professional challenges, and patient outcomes associated with the</w:t>
      </w:r>
      <w:r>
        <w:t xml:space="preserve"> </w:t>
      </w:r>
      <w:r>
        <w:rPr>
          <w:iCs/>
          <w:i/>
        </w:rPr>
        <w:t xml:space="preserve">Midwife</w:t>
      </w:r>
      <w:r>
        <w:t xml:space="preserve"> </w:t>
      </w:r>
      <w:r>
        <w:t xml:space="preserve">within the unique healthcare ecosystem of</w:t>
      </w:r>
      <w:r>
        <w:t xml:space="preserve"> </w:t>
      </w:r>
      <w:r>
        <w:rPr>
          <w:iCs/>
          <w:i/>
        </w:rPr>
        <w:t xml:space="preserve">Germany Frankfurt</w:t>
      </w:r>
      <w:r>
        <w:t xml:space="preserve">. Focusing on the city's complex demographic landscape and high-volume maternity services, this study addresses a critical gap in understanding how urban midwifery practice adapts to demand, policy changes, and diverse patient needs. The research aims to contribute actionable insights for improving maternal health services in one of Germany's most dynamic metropolitan centers.</w:t>
      </w:r>
    </w:p>
    <w:bookmarkStart w:id="20" w:name="X9ca363569282b0e0c9de6c778e4a4fc2f6718b6"/>
    <w:p>
      <w:pPr>
        <w:pStyle w:val="Heading2"/>
      </w:pPr>
      <w:r>
        <w:t xml:space="preserve">1. Introduction: Contextualizing Midwifery in Frankfurt</w:t>
      </w:r>
    </w:p>
    <w:p>
      <w:pPr>
        <w:pStyle w:val="FirstParagraph"/>
      </w:pPr>
      <w:r>
        <w:rPr>
          <w:iCs/>
          <w:i/>
        </w:rPr>
        <w:t xml:space="preserve">Germany</w:t>
      </w:r>
      <w:r>
        <w:t xml:space="preserve"> </w:t>
      </w:r>
      <w:r>
        <w:t xml:space="preserve">boasts a highly regulated and respected midwifery profession, enshrined within the</w:t>
      </w:r>
      <w:r>
        <w:t xml:space="preserve"> </w:t>
      </w:r>
      <w:r>
        <w:rPr>
          <w:iCs/>
          <w:i/>
        </w:rPr>
        <w:t xml:space="preserve">Mutterschutzgesetz</w:t>
      </w:r>
      <w:r>
        <w:t xml:space="preserve"> </w:t>
      </w:r>
      <w:r>
        <w:t xml:space="preserve">(Maternal Protection Act) and governed by strict state-level licensing through the</w:t>
      </w:r>
      <w:r>
        <w:t xml:space="preserve"> </w:t>
      </w:r>
      <w:r>
        <w:rPr>
          <w:iCs/>
          <w:i/>
        </w:rPr>
        <w:t xml:space="preserve">Hebammenkammer</w:t>
      </w:r>
      <w:r>
        <w:t xml:space="preserve">. In</w:t>
      </w:r>
      <w:r>
        <w:t xml:space="preserve"> </w:t>
      </w:r>
      <w:r>
        <w:rPr>
          <w:bCs/>
          <w:b/>
        </w:rPr>
        <w:t xml:space="preserve">Frankfurt am Main</w:t>
      </w:r>
      <w:r>
        <w:t xml:space="preserve">, Germany's financial capital and a city of over 700,000 residents with significant cultural diversity (approximately 25% foreign-born population), maternity care faces unique pressures. The city hosts major teaching hospitals like the University Hospital Frankfurt (UKF) and numerous private practices. This thesis proposal directly addresses the pressing need to analyze how the</w:t>
      </w:r>
      <w:r>
        <w:t xml:space="preserve"> </w:t>
      </w:r>
      <w:r>
        <w:rPr>
          <w:iCs/>
          <w:i/>
        </w:rPr>
        <w:t xml:space="preserve">Midwife</w:t>
      </w:r>
      <w:r>
        <w:t xml:space="preserve"> </w:t>
      </w:r>
      <w:r>
        <w:t xml:space="preserve">operates within this specific urban environment, moving beyond national averages to understand local realities.</w:t>
      </w:r>
    </w:p>
    <w:bookmarkEnd w:id="20"/>
    <w:bookmarkStart w:id="21" w:name="research-problem-and-rationale"/>
    <w:p>
      <w:pPr>
        <w:pStyle w:val="Heading2"/>
      </w:pPr>
      <w:r>
        <w:t xml:space="preserve">2. Research Problem and Rationale</w:t>
      </w:r>
    </w:p>
    <w:p>
      <w:pPr>
        <w:pStyle w:val="FirstParagraph"/>
      </w:pPr>
      <w:r>
        <w:t xml:space="preserve">While Germany’s midwifery system is generally robust, urban centers like Frankfurt present distinct challenges not fully captured in existing literature. These include: (1) High patient volume straining traditional models of care; (2) Managing linguistic and cultural diversity among expectant mothers; (3) Navigating complex referral pathways between hospitals, private practices, and community services; and (4) Addressing the emerging midwife shortage impacting urban areas. Current research often focuses on rural settings or national statistics, neglecting the intricate dynamics of a major European metropolis. This</w:t>
      </w:r>
      <w:r>
        <w:t xml:space="preserve"> </w:t>
      </w:r>
      <w:r>
        <w:rPr>
          <w:bCs/>
          <w:b/>
        </w:rPr>
        <w:t xml:space="preserve">Thesis Proposal</w:t>
      </w:r>
      <w:r>
        <w:t xml:space="preserve"> </w:t>
      </w:r>
      <w:r>
        <w:t xml:space="preserve">is therefore vital to generate location-specific evidence for</w:t>
      </w:r>
      <w:r>
        <w:t xml:space="preserve"> </w:t>
      </w:r>
      <w:r>
        <w:rPr>
          <w:iCs/>
          <w:i/>
        </w:rPr>
        <w:t xml:space="preserve">Germany Frankfurt</w:t>
      </w:r>
      <w:r>
        <w:t xml:space="preserve">, ensuring policy and practice are tailored to its unique population and healthcare infrastructure.</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 within the framework of a German urban context:</w:t>
      </w:r>
    </w:p>
    <w:p>
      <w:pPr>
        <w:numPr>
          <w:ilvl w:val="0"/>
          <w:numId w:val="1001"/>
        </w:numPr>
        <w:pStyle w:val="Compact"/>
      </w:pPr>
      <w:r>
        <w:t xml:space="preserve">To map the current workload distribution, professional satisfaction levels, and primary challenges faced by practicing midwives across key maternity care settings (public hospitals, private practices, community health centers) in Frankfurt.</w:t>
      </w:r>
    </w:p>
    <w:p>
      <w:pPr>
        <w:numPr>
          <w:ilvl w:val="0"/>
          <w:numId w:val="1001"/>
        </w:numPr>
        <w:pStyle w:val="Compact"/>
      </w:pPr>
      <w:r>
        <w:t xml:space="preserve">To assess patient experiences and perceived quality of care from the perspective of diverse immigrant and native-born mothers utilizing midwife services in Frankfurt.</w:t>
      </w:r>
    </w:p>
    <w:p>
      <w:pPr>
        <w:numPr>
          <w:ilvl w:val="0"/>
          <w:numId w:val="1001"/>
        </w:numPr>
        <w:pStyle w:val="Compact"/>
      </w:pPr>
      <w:r>
        <w:t xml:space="preserve">To identify systemic barriers (regulatory, organizational, resource-related) hindering optimal midwifery integration within the Frankfurt maternity care network.</w:t>
      </w:r>
    </w:p>
    <w:p>
      <w:pPr>
        <w:numPr>
          <w:ilvl w:val="0"/>
          <w:numId w:val="1001"/>
        </w:numPr>
        <w:pStyle w:val="Compact"/>
      </w:pPr>
      <w:r>
        <w:t xml:space="preserve">To propose evidence-based recommendations for enhancing the efficiency, accessibility, and cultural competence of midwifery services specifically tailored for the Frankfurt population and healthcare system.</w:t>
      </w:r>
    </w:p>
    <w:bookmarkEnd w:id="22"/>
    <w:bookmarkStart w:id="23" w:name="literature-review-key-focus-areas"/>
    <w:p>
      <w:pPr>
        <w:pStyle w:val="Heading2"/>
      </w:pPr>
      <w:r>
        <w:t xml:space="preserve">4. Literature Review (Key Focus Areas)</w:t>
      </w:r>
    </w:p>
    <w:p>
      <w:pPr>
        <w:pStyle w:val="FirstParagraph"/>
      </w:pPr>
      <w:r>
        <w:t xml:space="preserve">The proposed research builds upon existing German literature on midwifery (e.g., studies by Körner, Hufnagel), but critically identifies gaps concerning urban implementation. While national studies confirm the midwife's pivotal role in reducing unnecessary interventions and improving birth experiences, few examine how this translates under the specific pressures of a megacity like Frankfurt. Literature on healthcare access for immigrant populations (e.g., Schuster &amp; Winkler) highlights barriers relevant to Frankfurt’s demographics but lacks focus on midwifery as the frontline service provider. This</w:t>
      </w:r>
      <w:r>
        <w:t xml:space="preserve"> </w:t>
      </w:r>
      <w:r>
        <w:rPr>
          <w:bCs/>
          <w:b/>
        </w:rPr>
        <w:t xml:space="preserve">Thesis Proposal</w:t>
      </w:r>
      <w:r>
        <w:t xml:space="preserve"> </w:t>
      </w:r>
      <w:r>
        <w:t xml:space="preserve">synthesizes these threads, arguing that effective urban midwifery practice in</w:t>
      </w:r>
      <w:r>
        <w:t xml:space="preserve"> </w:t>
      </w:r>
      <w:r>
        <w:rPr>
          <w:iCs/>
          <w:i/>
        </w:rPr>
        <w:t xml:space="preserve">Germany Frankfurt</w:t>
      </w:r>
      <w:r>
        <w:t xml:space="preserve"> </w:t>
      </w:r>
      <w:r>
        <w:t xml:space="preserve">requires a dedicated analysis.</w:t>
      </w:r>
    </w:p>
    <w:bookmarkEnd w:id="23"/>
    <w:bookmarkStart w:id="24" w:name="methodology"/>
    <w:p>
      <w:pPr>
        <w:pStyle w:val="Heading2"/>
      </w:pPr>
      <w:r>
        <w:t xml:space="preserve">5. Methodology</w:t>
      </w:r>
    </w:p>
    <w:p>
      <w:pPr>
        <w:pStyle w:val="FirstParagraph"/>
      </w:pPr>
      <w:r>
        <w:t xml:space="preserve">A mixed-methods approach is proposed for comprehensive insights:</w:t>
      </w:r>
    </w:p>
    <w:p>
      <w:pPr>
        <w:numPr>
          <w:ilvl w:val="0"/>
          <w:numId w:val="1002"/>
        </w:numPr>
        <w:pStyle w:val="Compact"/>
      </w:pPr>
      <w:r>
        <w:rPr>
          <w:bCs/>
          <w:b/>
        </w:rPr>
        <w:t xml:space="preserve">Qualitative Component:</w:t>
      </w:r>
      <w:r>
        <w:t xml:space="preserve"> </w:t>
      </w:r>
      <w:r>
        <w:t xml:space="preserve">In-depth, semi-structured interviews (n=25-30) with midwives across diverse practice settings in Frankfurt. Focus groups (n=3-4 groups of 6-8 mothers each) will explore patient perspectives on care quality and cultural sensitivity.</w:t>
      </w:r>
    </w:p>
    <w:p>
      <w:pPr>
        <w:numPr>
          <w:ilvl w:val="0"/>
          <w:numId w:val="1002"/>
        </w:numPr>
        <w:pStyle w:val="Compact"/>
      </w:pPr>
      <w:r>
        <w:rPr>
          <w:bCs/>
          <w:b/>
        </w:rPr>
        <w:t xml:space="preserve">Quantitative Component:</w:t>
      </w:r>
      <w:r>
        <w:t xml:space="preserve"> </w:t>
      </w:r>
      <w:r>
        <w:t xml:space="preserve">Survey of midwives (target n=100+) assessing workload metrics, satisfaction, challenges, and resource utilization. Analysis of anonymized hospital data (collaborating with UKF Frankfurt maternity unit) on birth outcomes linked to midwife-led care pathways.</w:t>
      </w:r>
    </w:p>
    <w:p>
      <w:pPr>
        <w:numPr>
          <w:ilvl w:val="0"/>
          <w:numId w:val="1002"/>
        </w:numPr>
        <w:pStyle w:val="Compact"/>
      </w:pPr>
      <w:r>
        <w:rPr>
          <w:bCs/>
          <w:b/>
        </w:rPr>
        <w:t xml:space="preserve">Data Analysis:</w:t>
      </w:r>
      <w:r>
        <w:t xml:space="preserve"> </w:t>
      </w:r>
      <w:r>
        <w:t xml:space="preserve">Thematic analysis for qualitative data; descriptive and inferential statistics for quantitative data using SPSS. Triangulation will ensure robust findings relevant to German healthcare policy.</w:t>
      </w:r>
    </w:p>
    <w:bookmarkEnd w:id="24"/>
    <w:bookmarkStart w:id="25" w:name="significance-of-the-research"/>
    <w:p>
      <w:pPr>
        <w:pStyle w:val="Heading2"/>
      </w:pPr>
      <w:r>
        <w:t xml:space="preserve">6. Significance of the Research</w:t>
      </w:r>
    </w:p>
    <w:p>
      <w:pPr>
        <w:pStyle w:val="FirstParagraph"/>
      </w:pPr>
      <w:r>
        <w:t xml:space="preserve">This research holds significant value for multiple stakeholders in the</w:t>
      </w:r>
      <w:r>
        <w:t xml:space="preserve"> </w:t>
      </w:r>
      <w:r>
        <w:rPr>
          <w:iCs/>
          <w:i/>
        </w:rPr>
        <w:t xml:space="preserve">Germany Frankfurt</w:t>
      </w:r>
      <w:r>
        <w:t xml:space="preserve"> </w:t>
      </w:r>
      <w:r>
        <w:t xml:space="preserve">context:</w:t>
      </w:r>
    </w:p>
    <w:p>
      <w:pPr>
        <w:numPr>
          <w:ilvl w:val="0"/>
          <w:numId w:val="1003"/>
        </w:numPr>
        <w:pStyle w:val="Compact"/>
      </w:pPr>
      <w:r>
        <w:rPr>
          <w:bCs/>
          <w:b/>
        </w:rPr>
        <w:t xml:space="preserve">Policymakers (Hessisches Ministerium für Soziales und Integration):</w:t>
      </w:r>
      <w:r>
        <w:t xml:space="preserve"> </w:t>
      </w:r>
      <w:r>
        <w:t xml:space="preserve">Provides localized evidence to inform regional midwifery workforce planning, funding allocation, and regulatory adjustments specific to urban needs.</w:t>
      </w:r>
    </w:p>
    <w:p>
      <w:pPr>
        <w:numPr>
          <w:ilvl w:val="0"/>
          <w:numId w:val="1003"/>
        </w:numPr>
        <w:pStyle w:val="Compact"/>
      </w:pPr>
      <w:r>
        <w:rPr>
          <w:bCs/>
          <w:b/>
        </w:rPr>
        <w:t xml:space="preserve">Healthcare Institutions (Hospitals, Private Practices):</w:t>
      </w:r>
      <w:r>
        <w:t xml:space="preserve"> </w:t>
      </w:r>
      <w:r>
        <w:t xml:space="preserve">Offers actionable data on optimizing midwife deployment, improving patient flow, and enhancing cultural competence training programs.</w:t>
      </w:r>
    </w:p>
    <w:p>
      <w:pPr>
        <w:numPr>
          <w:ilvl w:val="0"/>
          <w:numId w:val="1003"/>
        </w:numPr>
        <w:pStyle w:val="Compact"/>
      </w:pPr>
      <w:r>
        <w:rPr>
          <w:bCs/>
          <w:b/>
        </w:rPr>
        <w:t xml:space="preserve">The Midwife Profession:</w:t>
      </w:r>
      <w:r>
        <w:t xml:space="preserve"> </w:t>
      </w:r>
      <w:r>
        <w:t xml:space="preserve">Amplifies the voices of practitioners in Frankfurt, highlighting systemic issues and advocating for better working conditions to retain skilled professionals.</w:t>
      </w:r>
    </w:p>
    <w:p>
      <w:pPr>
        <w:numPr>
          <w:ilvl w:val="0"/>
          <w:numId w:val="1003"/>
        </w:numPr>
        <w:pStyle w:val="Compact"/>
      </w:pPr>
      <w:r>
        <w:rPr>
          <w:bCs/>
          <w:b/>
        </w:rPr>
        <w:t xml:space="preserve">Patients:</w:t>
      </w:r>
      <w:r>
        <w:t xml:space="preserve"> </w:t>
      </w:r>
      <w:r>
        <w:t xml:space="preserve">Ultimately aims to improve access, quality, and safety of maternity care for all women in Frankfurt, particularly vulnerable migrant populations.</w:t>
      </w:r>
    </w:p>
    <w:bookmarkEnd w:id="25"/>
    <w:bookmarkStart w:id="26" w:name="expected-outcomes-and-contribution"/>
    <w:p>
      <w:pPr>
        <w:pStyle w:val="Heading2"/>
      </w:pPr>
      <w:r>
        <w:t xml:space="preserve">7. Expected Outcomes and Contribution</w:t>
      </w:r>
    </w:p>
    <w:p>
      <w:pPr>
        <w:pStyle w:val="FirstParagraph"/>
      </w:pPr>
      <w:r>
        <w:t xml:space="preserve">This thesis is expected to produce a detailed report on the functional state of midwifery practice in Frankfurt. Key expected outcomes include: (1) A validated framework for assessing urban midwifery workload and stress; (2) Empirical data linking specific midwife practice patterns to patient satisfaction and outcomes in a diverse urban setting; (3) A concrete set of policy recommendations for the Hessische Hebammenkammer and Frankfurt health authorities. Crucially, this work will be the first comprehensive study of its kind focused specifically on</w:t>
      </w:r>
      <w:r>
        <w:t xml:space="preserve"> </w:t>
      </w:r>
      <w:r>
        <w:rPr>
          <w:iCs/>
          <w:i/>
        </w:rPr>
        <w:t xml:space="preserve">Midwife</w:t>
      </w:r>
      <w:r>
        <w:t xml:space="preserve"> </w:t>
      </w:r>
      <w:r>
        <w:t xml:space="preserve">practice within</w:t>
      </w:r>
      <w:r>
        <w:t xml:space="preserve"> </w:t>
      </w:r>
      <w:r>
        <w:rPr>
          <w:bCs/>
          <w:b/>
        </w:rPr>
        <w:t xml:space="preserve">Germany Frankfurt</w:t>
      </w:r>
      <w:r>
        <w:t xml:space="preserve">, filling a critical void in both German midwifery science and urban healthcare management literature.</w:t>
      </w:r>
    </w:p>
    <w:bookmarkEnd w:id="26"/>
    <w:bookmarkStart w:id="27" w:name="conclusion"/>
    <w:p>
      <w:pPr>
        <w:pStyle w:val="Heading2"/>
      </w:pPr>
      <w:r>
        <w:t xml:space="preserve">8. Conclusion</w:t>
      </w:r>
    </w:p>
    <w:p>
      <w:pPr>
        <w:pStyle w:val="FirstParagraph"/>
      </w:pPr>
      <w:r>
        <w:t xml:space="preserve">The role of the midwife is fundamental to achieving Germany's maternal health goals, yet its execution in complex urban environments like Frankfurt demands focused investigation. This</w:t>
      </w:r>
      <w:r>
        <w:t xml:space="preserve"> </w:t>
      </w:r>
      <w:r>
        <w:rPr>
          <w:bCs/>
          <w:b/>
        </w:rPr>
        <w:t xml:space="preserve">Thesis Proposal</w:t>
      </w:r>
      <w:r>
        <w:t xml:space="preserve"> </w:t>
      </w:r>
      <w:r>
        <w:t xml:space="preserve">presents a timely and necessary research agenda to understand the realities, challenges, and potential of midwifery within one of Europe's leading cities. By centering the analysis on</w:t>
      </w:r>
      <w:r>
        <w:t xml:space="preserve"> </w:t>
      </w:r>
      <w:r>
        <w:rPr>
          <w:iCs/>
          <w:i/>
        </w:rPr>
        <w:t xml:space="preserve">Germany Frankfurt</w:t>
      </w:r>
      <w:r>
        <w:t xml:space="preserve">, this study promises not only academic contribution but also direct, practical value for improving the lives of mothers and babies in an increasingly diverse urban landscape. The findings will be instrumental in shaping the future of evidence-based midwifery care delivery in German metropolitan centers.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Midwifery Care in Urban Settings – A Frankfurt Case Study</dc:title>
  <dc:creator/>
  <dc:language>en</dc:language>
  <cp:keywords/>
  <dcterms:created xsi:type="dcterms:W3CDTF">2026-07-21T09:57:24Z</dcterms:created>
  <dcterms:modified xsi:type="dcterms:W3CDTF">2026-07-21T09:57:24Z</dcterms:modified>
</cp:coreProperties>
</file>

<file path=docProps/custom.xml><?xml version="1.0" encoding="utf-8"?>
<Properties xmlns="http://schemas.openxmlformats.org/officeDocument/2006/custom-properties" xmlns:vt="http://schemas.openxmlformats.org/officeDocument/2006/docPropsVTypes"/>
</file>