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Care</w:t>
      </w:r>
      <w:r>
        <w:t xml:space="preserve"> </w:t>
      </w:r>
      <w:r>
        <w:t xml:space="preserve">Integration</w:t>
      </w:r>
      <w:r>
        <w:t xml:space="preserve"> </w:t>
      </w:r>
      <w:r>
        <w:t xml:space="preserve">through</w:t>
      </w:r>
      <w:r>
        <w:t xml:space="preserve"> </w:t>
      </w:r>
      <w:r>
        <w:t xml:space="preserve">Midwifery</w:t>
      </w:r>
      <w:r>
        <w:t xml:space="preserve"> </w:t>
      </w:r>
      <w:r>
        <w:t xml:space="preserve">in</w:t>
      </w:r>
      <w:r>
        <w:t xml:space="preserve"> </w:t>
      </w:r>
      <w:r>
        <w:t xml:space="preserve">Munich,</w:t>
      </w:r>
      <w:r>
        <w:t xml:space="preserve"> </w:t>
      </w:r>
      <w:r>
        <w:t xml:space="preserve">Germany</w:t>
      </w:r>
    </w:p>
    <w:bookmarkStart w:id="27" w:name="X0566306382178f7ec22f640d60ff55c0a26f761"/>
    <w:p>
      <w:pPr>
        <w:pStyle w:val="Heading1"/>
      </w:pPr>
      <w:r>
        <w:t xml:space="preserve">Thesis Proposal: Integrating Holistic Midwifery Practices within Urban Healthcare Systems in Munich, Germany</w:t>
      </w:r>
    </w:p>
    <w:bookmarkStart w:id="20" w:name="abstract-approx.-150-words"/>
    <w:p>
      <w:pPr>
        <w:pStyle w:val="Heading2"/>
      </w:pPr>
      <w:r>
        <w:t xml:space="preserve">Abstract (Approx. 150 words)</w:t>
      </w:r>
    </w:p>
    <w:p>
      <w:pPr>
        <w:pStyle w:val="FirstParagraph"/>
      </w:pPr>
      <w:r>
        <w:t xml:space="preserve">This thesis proposal investigates the critical role of the midwife within Germany's statutory health insurance framework, specifically focusing on challenges and opportunities for midwifery-led care in Munich. As one of Europe's largest cities with a diverse, high-density population and complex healthcare infrastructure, Munich presents a unique case study for evaluating how midwifery services can be optimally integrated to improve maternal outcomes and patient satisfaction. The research addresses a significant gap in literature concerning urban midwifery practice within Germany's specific regulatory context (Geburtshilfegesetz - GebG) and Munich's distinct socio-demographic landscape. Using a mixed-methods approach, this study aims to analyze current midwifery workflows, patient pathways, and systemic barriers within Munich’s maternity care ecosystem. The findings will provide actionable insights for policymakers, healthcare administrators, and midwifery associations to strengthen the midwife's role as a central coordinator of pregnancy and birth care in urban Germany.</w:t>
      </w:r>
    </w:p>
    <w:bookmarkEnd w:id="20"/>
    <w:bookmarkStart w:id="21" w:name="X566587d9ab8e5316c5dbacb3d442a9f99b2357a"/>
    <w:p>
      <w:pPr>
        <w:pStyle w:val="Heading2"/>
      </w:pPr>
      <w:r>
        <w:t xml:space="preserve">1. Introduction: Contextualizing Midwifery in Germany and Munich (Approx. 200 words)</w:t>
      </w:r>
    </w:p>
    <w:p>
      <w:pPr>
        <w:pStyle w:val="FirstParagraph"/>
      </w:pPr>
      <w:r>
        <w:t xml:space="preserve">The profession of the midwife (Hebamme) is deeply embedded within the German healthcare system, recognized as a statutory health insurance-covered service under the Geburtshilfegesetz (GebG), which grants midwives autonomous status as primary care providers for low-risk pregnancies and births. In Munich, Germany's third-largest city with over 1.5 million residents and a significant immigrant population (approximately 40% of residents born abroad), the demand for culturally sensitive, accessible maternal care is particularly acute. The city boasts a sophisticated network of hospitals, private practices, and community health centers; however, the integration of midwifery services within this complex structure remains uneven. While rural areas often rely heavily on midwives as the primary birth attendants (with rates exceeding 70% in some regions), Munich's urban environment features a higher proportion of hospital-based births and fragmented care coordination. This thesis directly addresses a critical need: to understand how the midwife can be positioned more effectively as a central, collaborative figure within Munich’s maternity care pathway, ensuring continuity of care while respecting Germany's legal framework and addressing the unique needs of its diverse population.</w:t>
      </w:r>
    </w:p>
    <w:bookmarkEnd w:id="21"/>
    <w:bookmarkStart w:id="22" w:name="X28ff480f159c61bd1b74e9ad9c8eafabc9f3796"/>
    <w:p>
      <w:pPr>
        <w:pStyle w:val="Heading2"/>
      </w:pPr>
      <w:r>
        <w:t xml:space="preserve">2. Literature Review: Midwifery in German Healthcare and Urban Challenges (Approx. 250 words)</w:t>
      </w:r>
    </w:p>
    <w:p>
      <w:pPr>
        <w:pStyle w:val="FirstParagraph"/>
      </w:pPr>
      <w:r>
        <w:t xml:space="preserve">Existing research on midwifery in Germany primarily focuses on national trends, statutory regulations, and outcomes data from regional studies (e.g., Bundesministerium für Gesundheit reports). However, a significant gap persists regarding the *specific implementation challenges* of midwifery services within large urban centers like Munich. While studies confirm the cost-effectiveness and patient satisfaction benefits of midwife-led care (e.g., reduced interventions, higher satisfaction scores), they often overlook contextual factors such as: 1) The administrative complexity of coordinating with multiple hospital departments in a city like Munich; 2) Language and cultural barriers impacting communication between midwives (Hebammen) and migrant patients; 3) The competitive dynamics between public hospitals, private obstetricians, and independent midwifery practices within the urban landscape. German literature (e.g., works by the Deutscher Hebammenverband - DHV) emphasizes the legal rights of midwives but provides limited empirical data on operational realities in mega-cities. Recent studies from Berlin (Koch et al., 2023) hint at similar urban tensions, yet Munich's unique demographic profile – characterized by high socioeconomic diversity, a concentration of academic medical centers (e.g., LMU Klinikum), and specific immigrant communities – necessitates city-specific analysis. This thesis builds directly upon this literature, positioning Munich as the critical case study to explore how midwifery can thrive within Germany's structured system while navigating the complexities of a major European metropolis.</w:t>
      </w:r>
    </w:p>
    <w:bookmarkEnd w:id="22"/>
    <w:bookmarkStart w:id="23" w:name="X2e324975a42d5cdc23177c32f3154e9e7f6c066"/>
    <w:p>
      <w:pPr>
        <w:pStyle w:val="Heading2"/>
      </w:pPr>
      <w:r>
        <w:t xml:space="preserve">3. Research Questions and Objectives (Approx. 100 words)</w:t>
      </w:r>
    </w:p>
    <w:p>
      <w:pPr>
        <w:pStyle w:val="FirstParagraph"/>
      </w:pPr>
      <w:r>
        <w:t xml:space="preserve">This thesis seeks to answer: How can the integration of midwifery services be optimized within Munich’s urban healthcare infrastructure to enhance patient-centered care, improve outcomes for diverse populations, and strengthen the midwife's role as a central coordinator? Specific objectives include:</w:t>
      </w:r>
      <w:r>
        <w:t xml:space="preserve"> </w:t>
      </w:r>
      <w:r>
        <w:t xml:space="preserve">1. Mapping current referral pathways and communication channels between midwives (Hebammen), obstetricians, hospitals, and social services in Munich.</w:t>
      </w:r>
      <w:r>
        <w:t xml:space="preserve"> </w:t>
      </w:r>
      <w:r>
        <w:t xml:space="preserve">2. Assessing patient satisfaction (with focus on linguistic/cultural needs) with midwifery-led care across different Munich neighborhoods.</w:t>
      </w:r>
      <w:r>
        <w:t xml:space="preserve"> </w:t>
      </w:r>
      <w:r>
        <w:t xml:space="preserve">3. Identifying systemic barriers to seamless care coordination experienced by midwives practicing within the Munich context.</w:t>
      </w:r>
      <w:r>
        <w:t xml:space="preserve"> </w:t>
      </w:r>
      <w:r>
        <w:t xml:space="preserve">4. Proposing evidence-based recommendations for policy and practice to strengthen midwife integration in urban Germany.</w:t>
      </w:r>
    </w:p>
    <w:bookmarkEnd w:id="23"/>
    <w:bookmarkStart w:id="24" w:name="methodology-approx.-100-words"/>
    <w:p>
      <w:pPr>
        <w:pStyle w:val="Heading2"/>
      </w:pPr>
      <w:r>
        <w:t xml:space="preserve">4. Methodology (Approx. 100 words)</w:t>
      </w:r>
    </w:p>
    <w:p>
      <w:pPr>
        <w:pStyle w:val="FirstParagraph"/>
      </w:pPr>
      <w:r>
        <w:t xml:space="preserve">A sequential mixed-methods design will be employed. Phase one involves a quantitative survey distributed to approximately 150 registered midwives practicing within Munich, assessing workflow, perceived challenges, and patient demographics served. Phase two comprises semi-structured interviews with 25 key stakeholders (midwives, hospital administrators from major clinics like Klinikum Grosshadern or Städtische Kliniken München, DHV representatives) to explore systemic barriers in depth. Phase three incorporates a thematic analysis of anonymized patient feedback (from existing Munich health centers and community organizations) regarding midwifery experiences. All data will be analyzed using NVivo for qualitative coding and SPSS for quantitative analysis, ensuring triangulation of findings within the German legal and urban context.</w:t>
      </w:r>
    </w:p>
    <w:bookmarkEnd w:id="24"/>
    <w:bookmarkStart w:id="25" w:name="X49066a3ab5e3d2d5b1a822e99ed182eec0759c9"/>
    <w:p>
      <w:pPr>
        <w:pStyle w:val="Heading2"/>
      </w:pPr>
      <w:r>
        <w:t xml:space="preserve">5. Significance, Timeline, and Expected Contribution (Approx. 100 words)</w:t>
      </w:r>
    </w:p>
    <w:p>
      <w:pPr>
        <w:pStyle w:val="FirstParagraph"/>
      </w:pPr>
      <w:r>
        <w:t xml:space="preserve">This research directly addresses a pressing need in Germany's healthcare discourse: maximizing the potential of the midwife as a cost-effective, patient-centered cornerstone of maternity care within its most complex urban setting. Findings will provide Munich-specific evidence to inform local health authorities (e.g., Stadtrat für Gesundheit) and Bavarian state policymakers on optimizing midwifery integration. The results will offer concrete, implementable strategies for healthcare providers across Germany's urban centers seeking to improve maternal care quality and accessibility, aligning with national goals for reducing cesarean sections and enhancing patient autonomy. The proposed timeline spans 24 months, covering literature review, data collection (12 months), analysis (6 months), and thesis writing/drafting (6 months). This work promises a significant contribution to the global midwifery evidence base while providing actionable solutions for Germany Munich’s unique healthcare challenges.</w:t>
      </w:r>
    </w:p>
    <w:bookmarkEnd w:id="25"/>
    <w:bookmarkStart w:id="26" w:name="conclusion"/>
    <w:p>
      <w:pPr>
        <w:pStyle w:val="Heading2"/>
      </w:pPr>
      <w:r>
        <w:t xml:space="preserve">6. Conclusion</w:t>
      </w:r>
    </w:p>
    <w:p>
      <w:pPr>
        <w:pStyle w:val="FirstParagraph"/>
      </w:pPr>
      <w:r>
        <w:t xml:space="preserve">The role of the midwife is not merely clinical but fundamentally structural within German maternity care, especially vital in navigating the intricate demands of a city like Munich. This Thesis Proposal outlines a crucial investigation into optimizing this vital profession within one of Europe's most dynamic urban healthcare environments. By focusing on Munich’s specific context – its size, diversity, infrastructure, and Germany's unique regulatory landscape – this research promises to deliver insights with immediate relevance for policymakers, practitioners, and patients alike. Strengthening the midwife's position as an integrated partner in Munich’s maternity care system is essential for achieving equitable, high-quality maternal health outcomes across Germany’s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Care Integration through Midwifery in Munich, Germany</dc:title>
  <dc:creator/>
  <cp:keywords/>
  <dcterms:created xsi:type="dcterms:W3CDTF">2026-07-19T14:53:14Z</dcterms:created>
  <dcterms:modified xsi:type="dcterms:W3CDTF">2026-07-19T14:53:14Z</dcterms:modified>
</cp:coreProperties>
</file>

<file path=docProps/custom.xml><?xml version="1.0" encoding="utf-8"?>
<Properties xmlns="http://schemas.openxmlformats.org/officeDocument/2006/custom-properties" xmlns:vt="http://schemas.openxmlformats.org/officeDocument/2006/docPropsVTypes"/>
</file>