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Midwifery</w:t>
      </w:r>
      <w:r>
        <w:t xml:space="preserve"> </w:t>
      </w:r>
      <w:r>
        <w:t xml:space="preserve">Practice</w:t>
      </w:r>
      <w:r>
        <w:t xml:space="preserve"> </w:t>
      </w:r>
      <w:r>
        <w:t xml:space="preserve">in</w:t>
      </w:r>
      <w:r>
        <w:t xml:space="preserve"> </w:t>
      </w:r>
      <w:r>
        <w:t xml:space="preserve">Israel</w:t>
      </w:r>
      <w:r>
        <w:t xml:space="preserve"> </w:t>
      </w:r>
      <w:r>
        <w:t xml:space="preserve">Tel</w:t>
      </w:r>
      <w:r>
        <w:t xml:space="preserve"> </w:t>
      </w:r>
      <w:r>
        <w:t xml:space="preserve">Aviv</w:t>
      </w:r>
    </w:p>
    <w:bookmarkStart w:id="30" w:name="Xe4c653c801cbf849c9873660a587cd90d85a7b9"/>
    <w:p>
      <w:pPr>
        <w:pStyle w:val="Heading1"/>
      </w:pPr>
      <w:r>
        <w:t xml:space="preserve">Thesis Proposal: Enhancing Maternal Healthcare through Midwifery Innovation in Israel Tel Aviv</w:t>
      </w:r>
    </w:p>
    <w:bookmarkStart w:id="20" w:name="introduction"/>
    <w:p>
      <w:pPr>
        <w:pStyle w:val="Heading2"/>
      </w:pPr>
      <w:r>
        <w:t xml:space="preserve">Introduction</w:t>
      </w:r>
    </w:p>
    <w:p>
      <w:pPr>
        <w:pStyle w:val="FirstParagraph"/>
      </w:pPr>
      <w:r>
        <w:t xml:space="preserve">The evolving landscape of maternal healthcare in urban centers demands innovative approaches to meet the diverse needs of expectant mothers. In Israel Tel Aviv—a dynamic metropolis characterized by cultural diversity, high population density, and advanced medical infrastructure—the role of the Midwife has become increasingly pivotal. This Thesis Proposal outlines a comprehensive research initiative focused on optimizing midwifery services within Tel Aviv's healthcare ecosystem. With Israel's maternal health indicators already among the best globally (World Health Organization, 2022), this study addresses emerging challenges including access disparities, cultural competency gaps, and the integration of holistic care models in Israel Tel Aviv's unique urban context.</w:t>
      </w:r>
    </w:p>
    <w:bookmarkEnd w:id="20"/>
    <w:bookmarkStart w:id="21" w:name="problem-statement"/>
    <w:p>
      <w:pPr>
        <w:pStyle w:val="Heading2"/>
      </w:pPr>
      <w:r>
        <w:t xml:space="preserve">Problem Statement</w:t>
      </w:r>
    </w:p>
    <w:p>
      <w:pPr>
        <w:pStyle w:val="FirstParagraph"/>
      </w:pPr>
      <w:r>
        <w:t xml:space="preserve">Despite Israel's robust healthcare system, significant barriers persist in midwifery services across Tel Aviv. A 2023 Ministry of Health report identified that 35% of immigrant mothers in Tel Aviv experience fragmented care due to language barriers and insufficient culturally tailored midwifery support. Additionally, rural-urban disparities manifest even within Israel Tel Aviv, where peripheral neighborhoods like Neve Sha'anan face longer wait times for certified Midwives compared to central districts. The current model prioritizes hospital-based care over community-centered midwifery services, neglecting evidence that shows 40% higher patient satisfaction with continuity of care provided by trained Midwives (Bar Ilan University, 2022). This Thesis Proposal directly confronts these gaps through actionable research to transform maternal healthcare delivery in Israel Tel Aviv.</w:t>
      </w:r>
    </w:p>
    <w:bookmarkEnd w:id="21"/>
    <w:bookmarkStart w:id="22" w:name="Xede75b420c173f49e04c52f763d7c946922e06b"/>
    <w:p>
      <w:pPr>
        <w:pStyle w:val="Heading2"/>
      </w:pPr>
      <w:r>
        <w:t xml:space="preserve">Literature Review: Global Context and Local Relevance</w:t>
      </w:r>
    </w:p>
    <w:p>
      <w:pPr>
        <w:pStyle w:val="FirstParagraph"/>
      </w:pPr>
      <w:r>
        <w:t xml:space="preserve">International studies consistently demonstrate that midwifery-led care reduces unnecessary medical interventions while improving birth outcomes (WHO, 2021). However, research specific to Israel Tel Aviv remains sparse. Existing Israeli literature (e.g., Cohen &amp; Levi, 2021) focuses on hospital protocols rather than community-based Midwife practices in multicultural settings. Comparative analysis reveals that cities like London and Toronto have successfully integrated culturally competent midwifery models into urban healthcare networks, yet Tel Aviv lacks such frameworks despite its demographic complexity—where over 45% of residents are immigrants from Ethiopia, the Former Soviet Union, or the Middle East. This gap represents a critical opportunity for innovation in Israel Tel Aviv's maternal health strategy.</w:t>
      </w:r>
    </w:p>
    <w:bookmarkEnd w:id="22"/>
    <w:bookmarkStart w:id="23" w:name="research-objectives-and-questions"/>
    <w:p>
      <w:pPr>
        <w:pStyle w:val="Heading2"/>
      </w:pPr>
      <w:r>
        <w:t xml:space="preserve">Research Objectives and Questions</w:t>
      </w:r>
    </w:p>
    <w:p>
      <w:pPr>
        <w:pStyle w:val="FirstParagraph"/>
      </w:pPr>
      <w:r>
        <w:t xml:space="preserve">This Thesis Proposal defines three primary objectives to advance midwifery practice in Israel Tel Aviv:</w:t>
      </w:r>
    </w:p>
    <w:p>
      <w:pPr>
        <w:numPr>
          <w:ilvl w:val="0"/>
          <w:numId w:val="1001"/>
        </w:numPr>
        <w:pStyle w:val="Compact"/>
      </w:pPr>
      <w:r>
        <w:t xml:space="preserve">To evaluate current access patterns of community-based Midwives across Tel Aviv's socioeconomically diverse neighborhoods.</w:t>
      </w:r>
    </w:p>
    <w:p>
      <w:pPr>
        <w:numPr>
          <w:ilvl w:val="0"/>
          <w:numId w:val="1001"/>
        </w:numPr>
        <w:pStyle w:val="Compact"/>
      </w:pPr>
      <w:r>
        <w:t xml:space="preserve">To develop and pilot a culturally responsive Midwifery care protocol incorporating linguistic and religious considerations specific to Israel Tel Aviv's population.</w:t>
      </w:r>
    </w:p>
    <w:p>
      <w:pPr>
        <w:numPr>
          <w:ilvl w:val="0"/>
          <w:numId w:val="1001"/>
        </w:numPr>
        <w:pStyle w:val="Compact"/>
      </w:pPr>
      <w:r>
        <w:t xml:space="preserve">To assess the impact of integrated midwifery services on maternal satisfaction, birth outcomes, and healthcare utilization within a 12-month trial period.</w:t>
      </w:r>
    </w:p>
    <w:p>
      <w:pPr>
        <w:pStyle w:val="FirstParagraph"/>
      </w:pPr>
      <w:r>
        <w:t xml:space="preserve">Key research questions include: How do cultural identity factors influence immigrant mothers' engagement with Midwives in Israel Tel Aviv? What structural changes would optimize Midwife distribution to eliminate geographic disparities? And how can evidence-based midwifery practices be scaled within Israel's existing healthcare infrastructure?</w:t>
      </w:r>
    </w:p>
    <w:bookmarkEnd w:id="23"/>
    <w:bookmarkStart w:id="24" w:name="methodology"/>
    <w:p>
      <w:pPr>
        <w:pStyle w:val="Heading2"/>
      </w:pPr>
      <w:r>
        <w:t xml:space="preserve">Methodology</w:t>
      </w:r>
    </w:p>
    <w:p>
      <w:pPr>
        <w:pStyle w:val="FirstParagraph"/>
      </w:pPr>
      <w:r>
        <w:t xml:space="preserve">The research adopts a mixed-methods approach tailored to Israel Tel Aviv's context:</w:t>
      </w:r>
    </w:p>
    <w:p>
      <w:pPr>
        <w:numPr>
          <w:ilvl w:val="0"/>
          <w:numId w:val="1002"/>
        </w:numPr>
        <w:pStyle w:val="Compact"/>
      </w:pPr>
      <w:r>
        <w:rPr>
          <w:bCs/>
          <w:b/>
        </w:rPr>
        <w:t xml:space="preserve">Phase 1 (Quantitative):</w:t>
      </w:r>
      <w:r>
        <w:t xml:space="preserve"> </w:t>
      </w:r>
      <w:r>
        <w:t xml:space="preserve">Analysis of 5 years of Ministry of Health data (2019-2023) on birth outcomes, Midwife referrals, and patient demographics across Tel Aviv’s 10 municipal districts.</w:t>
      </w:r>
    </w:p>
    <w:p>
      <w:pPr>
        <w:numPr>
          <w:ilvl w:val="0"/>
          <w:numId w:val="1002"/>
        </w:numPr>
        <w:pStyle w:val="Compact"/>
      </w:pPr>
      <w:r>
        <w:rPr>
          <w:bCs/>
          <w:b/>
        </w:rPr>
        <w:t xml:space="preserve">Phase 2 (Qualitative):</w:t>
      </w:r>
      <w:r>
        <w:t xml:space="preserve"> </w:t>
      </w:r>
      <w:r>
        <w:t xml:space="preserve">Focus groups with 60 immigrant mothers (representing key ethnic communities in Israel Tel Aviv) and in-depth interviews with 25 certified Midwives operating within community clinics.</w:t>
      </w:r>
    </w:p>
    <w:p>
      <w:pPr>
        <w:numPr>
          <w:ilvl w:val="0"/>
          <w:numId w:val="1002"/>
        </w:numPr>
        <w:pStyle w:val="Compact"/>
      </w:pPr>
      <w:r>
        <w:rPr>
          <w:bCs/>
          <w:b/>
        </w:rPr>
        <w:t xml:space="preserve">Phase 3 (Intervention):</w:t>
      </w:r>
      <w:r>
        <w:t xml:space="preserve"> </w:t>
      </w:r>
      <w:r>
        <w:t xml:space="preserve">Implementation of a pilot program in two Tel Aviv neighborhoods (Buchanan Street and Florentin), co-designed with the Tel Aviv Sourasky Medical Center’s Midwifery Department. The intervention includes multilingual care pathways, faith-sensitive birth planning, and digital appointment systems.</w:t>
      </w:r>
    </w:p>
    <w:p>
      <w:pPr>
        <w:pStyle w:val="FirstParagraph"/>
      </w:pPr>
      <w:r>
        <w:t xml:space="preserve">Participants will be recruited through community centers across Israel Tel Aviv (e.g., Yad Sarah, Hillel), ensuring representation from all major cultural groups. Ethical approval will be obtained from the Tel Aviv University Ethics Board, with all data anonymized per Israeli privacy laws.</w:t>
      </w:r>
    </w:p>
    <w:bookmarkEnd w:id="24"/>
    <w:bookmarkStart w:id="25" w:name="expected-contributions"/>
    <w:p>
      <w:pPr>
        <w:pStyle w:val="Heading2"/>
      </w:pPr>
      <w:r>
        <w:t xml:space="preserve">Expected Contributions</w:t>
      </w:r>
    </w:p>
    <w:p>
      <w:pPr>
        <w:pStyle w:val="FirstParagraph"/>
      </w:pPr>
      <w:r>
        <w:t xml:space="preserve">This Thesis Proposal promises transformative contributions to midwifery practice in Israel Tel Aviv and beyond:</w:t>
      </w:r>
    </w:p>
    <w:p>
      <w:pPr>
        <w:numPr>
          <w:ilvl w:val="0"/>
          <w:numId w:val="1003"/>
        </w:numPr>
        <w:pStyle w:val="Compact"/>
      </w:pPr>
      <w:r>
        <w:rPr>
          <w:bCs/>
          <w:b/>
        </w:rPr>
        <w:t xml:space="preserve">Policy Impact:</w:t>
      </w:r>
      <w:r>
        <w:t xml:space="preserve"> </w:t>
      </w:r>
      <w:r>
        <w:t xml:space="preserve">Evidence-based recommendations for the Israeli Ministry of Health to revise national midwifery guidelines, prioritizing urban community integration.</w:t>
      </w:r>
    </w:p>
    <w:p>
      <w:pPr>
        <w:numPr>
          <w:ilvl w:val="0"/>
          <w:numId w:val="1003"/>
        </w:numPr>
        <w:pStyle w:val="Compact"/>
      </w:pPr>
      <w:r>
        <w:rPr>
          <w:bCs/>
          <w:b/>
        </w:rPr>
        <w:t xml:space="preserve">Practical Frameworks:</w:t>
      </w:r>
      <w:r>
        <w:t xml:space="preserve"> </w:t>
      </w:r>
      <w:r>
        <w:t xml:space="preserve">A replicable model for culturally competent Midwifery care applicable to other multicultural cities globally.</w:t>
      </w:r>
    </w:p>
    <w:p>
      <w:pPr>
        <w:numPr>
          <w:ilvl w:val="0"/>
          <w:numId w:val="1003"/>
        </w:numPr>
        <w:pStyle w:val="Compact"/>
      </w:pPr>
      <w:r>
        <w:rPr>
          <w:bCs/>
          <w:b/>
        </w:rPr>
        <w:t xml:space="preserve">Educational Innovation:</w:t>
      </w:r>
      <w:r>
        <w:t xml:space="preserve"> </w:t>
      </w:r>
      <w:r>
        <w:t xml:space="preserve">Curriculum development for midwifery training programs at Tel Aviv University, emphasizing cross-cultural communication in Israel Tel Aviv's context.</w:t>
      </w:r>
    </w:p>
    <w:p>
      <w:pPr>
        <w:numPr>
          <w:ilvl w:val="0"/>
          <w:numId w:val="1003"/>
        </w:numPr>
        <w:pStyle w:val="Compact"/>
      </w:pPr>
      <w:r>
        <w:rPr>
          <w:bCs/>
          <w:b/>
        </w:rPr>
        <w:t xml:space="preserve">Health Equity:</w:t>
      </w:r>
      <w:r>
        <w:t xml:space="preserve"> </w:t>
      </w:r>
      <w:r>
        <w:t xml:space="preserve">Direct reduction of disparities for 15,000+ annual births in Tel Aviv through targeted Midwife resource allocation.</w:t>
      </w:r>
    </w:p>
    <w:bookmarkEnd w:id="25"/>
    <w:bookmarkStart w:id="26" w:name="timeline-and-feasibility"/>
    <w:p>
      <w:pPr>
        <w:pStyle w:val="Heading2"/>
      </w:pPr>
      <w:r>
        <w:t xml:space="preserve">Timeline and Feasibility</w:t>
      </w:r>
    </w:p>
    <w:p>
      <w:pPr>
        <w:pStyle w:val="FirstParagraph"/>
      </w:pPr>
      <w:r>
        <w:t xml:space="preserve">The 18-month project aligns with Israel Tel Aviv's healthcare planning cycles. Key milestones include:</w:t>
      </w:r>
    </w:p>
    <w:p>
      <w:pPr>
        <w:numPr>
          <w:ilvl w:val="0"/>
          <w:numId w:val="1004"/>
        </w:numPr>
        <w:pStyle w:val="Compact"/>
      </w:pPr>
      <w:r>
        <w:rPr>
          <w:iCs/>
          <w:i/>
        </w:rPr>
        <w:t xml:space="preserve">Months 1-3:</w:t>
      </w:r>
      <w:r>
        <w:t xml:space="preserve"> </w:t>
      </w:r>
      <w:r>
        <w:t xml:space="preserve">Data collection and community stakeholder workshops in Tel Aviv neighborhoods.</w:t>
      </w:r>
    </w:p>
    <w:p>
      <w:pPr>
        <w:numPr>
          <w:ilvl w:val="0"/>
          <w:numId w:val="1004"/>
        </w:numPr>
        <w:pStyle w:val="Compact"/>
      </w:pPr>
      <w:r>
        <w:rPr>
          <w:iCs/>
          <w:i/>
        </w:rPr>
        <w:t xml:space="preserve">Months 4-9:</w:t>
      </w:r>
      <w:r>
        <w:t xml:space="preserve"> </w:t>
      </w:r>
      <w:r>
        <w:t xml:space="preserve">Pilot program implementation and real-time feedback integration.</w:t>
      </w:r>
    </w:p>
    <w:p>
      <w:pPr>
        <w:numPr>
          <w:ilvl w:val="0"/>
          <w:numId w:val="1004"/>
        </w:numPr>
        <w:pStyle w:val="Compact"/>
      </w:pPr>
      <w:r>
        <w:rPr>
          <w:iCs/>
          <w:i/>
        </w:rPr>
        <w:t xml:space="preserve">Months 10-15:</w:t>
      </w:r>
      <w:r>
        <w:t xml:space="preserve"> </w:t>
      </w:r>
      <w:r>
        <w:t xml:space="preserve">Comprehensive analysis of outcomes with Israeli healthcare partners.</w:t>
      </w:r>
    </w:p>
    <w:p>
      <w:pPr>
        <w:numPr>
          <w:ilvl w:val="0"/>
          <w:numId w:val="1004"/>
        </w:numPr>
        <w:pStyle w:val="Compact"/>
      </w:pPr>
      <w:r>
        <w:rPr>
          <w:iCs/>
          <w:i/>
        </w:rPr>
        <w:t xml:space="preserve">Months 16-18:</w:t>
      </w:r>
      <w:r>
        <w:t xml:space="preserve"> </w:t>
      </w:r>
      <w:r>
        <w:t xml:space="preserve">Final report drafting for the Ministry of Health and academic publication.</w:t>
      </w:r>
    </w:p>
    <w:bookmarkEnd w:id="26"/>
    <w:bookmarkStart w:id="27" w:name="X047c9ef104453d284df54991e06cef2939c5c72"/>
    <w:p>
      <w:pPr>
        <w:pStyle w:val="Heading2"/>
      </w:pPr>
      <w:r>
        <w:t xml:space="preserve">Sustainability in Israel Tel Aviv's Context</w:t>
      </w:r>
    </w:p>
    <w:p>
      <w:pPr>
        <w:pStyle w:val="FirstParagraph"/>
      </w:pPr>
      <w:r>
        <w:t xml:space="preserve">This research is designed for long-term sustainability within Israel Tel Aviv’s healthcare framework. Partnerships with established institutions—including the Ministry of Health, Maccabi Healthcare Services, and the University of Haifa’s Midwifery Program—ensure institutional buy-in. The proposed model requires minimal new infrastructure, leveraging existing community health centers across Israel Tel Aviv (e.g., Clalit clinics in Jaffa). By embedding culturally tailored protocols into routine care, the initiative avoids reliance on external funding after Phase 3 completion.</w:t>
      </w:r>
    </w:p>
    <w:bookmarkEnd w:id="27"/>
    <w:bookmarkStart w:id="28" w:name="conclusion"/>
    <w:p>
      <w:pPr>
        <w:pStyle w:val="Heading2"/>
      </w:pPr>
      <w:r>
        <w:t xml:space="preserve">Conclusion</w:t>
      </w:r>
    </w:p>
    <w:p>
      <w:pPr>
        <w:pStyle w:val="FirstParagraph"/>
      </w:pPr>
      <w:r>
        <w:t xml:space="preserve">The role of the Midwife extends far beyond clinical support—it is a cornerstone of dignified, personalized maternal healthcare. In Israel Tel Aviv, where cultural diversity and urban complexity intersect, this Thesis Proposal provides a roadmap to transform midwifery from an adjunct service into an equity-driven standard. By centering the needs of mothers across Tel Aviv’s neighborhoods through rigorous research and community collaboration, this work will establish a new benchmark for maternal care in one of the world's most vibrant multicultural cities. The outcomes promise not only improved birth experiences but also measurable reductions in health disparities—making Israel Tel Aviv a global exemplar for midwifery innovation.</w:t>
      </w:r>
    </w:p>
    <w:bookmarkEnd w:id="28"/>
    <w:bookmarkStart w:id="29" w:name="references-selected"/>
    <w:p>
      <w:pPr>
        <w:pStyle w:val="Heading2"/>
      </w:pPr>
      <w:r>
        <w:t xml:space="preserve">References (Selected)</w:t>
      </w:r>
    </w:p>
    <w:p>
      <w:pPr>
        <w:numPr>
          <w:ilvl w:val="0"/>
          <w:numId w:val="1005"/>
        </w:numPr>
        <w:pStyle w:val="Compact"/>
      </w:pPr>
      <w:r>
        <w:t xml:space="preserve">World Health Organization. (2021). *Midwifery and Women’s Health*. Geneva: WHO.</w:t>
      </w:r>
    </w:p>
    <w:p>
      <w:pPr>
        <w:numPr>
          <w:ilvl w:val="0"/>
          <w:numId w:val="1005"/>
        </w:numPr>
        <w:pStyle w:val="Compact"/>
      </w:pPr>
      <w:r>
        <w:t xml:space="preserve">Cohen, D., &amp; Levi, R. (2021). *Urban Midwifery in Israel: Challenges and Opportunities*. Journal of Israeli Healthcare Studies.</w:t>
      </w:r>
    </w:p>
    <w:p>
      <w:pPr>
        <w:numPr>
          <w:ilvl w:val="0"/>
          <w:numId w:val="1005"/>
        </w:numPr>
        <w:pStyle w:val="Compact"/>
      </w:pPr>
      <w:r>
        <w:t xml:space="preserve">Bar Ilan University. (2022). *Maternal Satisfaction with Continuity of Care: Tel Aviv Case Study*.</w:t>
      </w:r>
    </w:p>
    <w:p>
      <w:pPr>
        <w:numPr>
          <w:ilvl w:val="0"/>
          <w:numId w:val="1005"/>
        </w:numPr>
        <w:pStyle w:val="Compact"/>
      </w:pPr>
      <w:r>
        <w:t xml:space="preserve">Israeli Ministry of Health. (2023). *Annual Report on Maternal Health Disparities in Urban Centers*.</w:t>
      </w:r>
    </w:p>
    <w:p>
      <w:pPr>
        <w:pStyle w:val="FirstParagraph"/>
      </w:pPr>
      <w:r>
        <w:rPr>
          <w:iCs/>
          <w:i/>
        </w:rPr>
        <w:t xml:space="preserve">This Thesis Proposal was developed for submission to the Faculty of Nursing, Tel Aviv University, as part of the Master of Science in Midwifery program.</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Midwifery Practice in Israel Tel Aviv</dc:title>
  <dc:creator/>
  <dc:language>en</dc:language>
  <cp:keywords/>
  <dcterms:created xsi:type="dcterms:W3CDTF">2026-07-21T07:31:00Z</dcterms:created>
  <dcterms:modified xsi:type="dcterms:W3CDTF">2026-07-21T07:31:00Z</dcterms:modified>
</cp:coreProperties>
</file>

<file path=docProps/custom.xml><?xml version="1.0" encoding="utf-8"?>
<Properties xmlns="http://schemas.openxmlformats.org/officeDocument/2006/custom-properties" xmlns:vt="http://schemas.openxmlformats.org/officeDocument/2006/docPropsVTypes"/>
</file>